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C2E" w:rsidRDefault="00471877" w:rsidP="00180F09">
      <w:pPr>
        <w:spacing w:after="0" w:line="240" w:lineRule="auto"/>
        <w:jc w:val="both"/>
        <w:rPr>
          <w:color w:val="000000"/>
        </w:rPr>
      </w:pPr>
      <w:r>
        <w:rPr>
          <w:color w:val="000000"/>
        </w:rPr>
        <w:t>На основу члана 31. и 40. Закона о буџетском систему („Службени гласник РС”, бр. 54/09</w:t>
      </w:r>
      <w:r w:rsidR="003D36DE">
        <w:rPr>
          <w:color w:val="000000"/>
        </w:rPr>
        <w:t>, 73/2010,  101/2010, 101/2011, 93/2012</w:t>
      </w:r>
      <w:r>
        <w:rPr>
          <w:color w:val="000000"/>
        </w:rPr>
        <w:t>,</w:t>
      </w:r>
      <w:r w:rsidR="003D36DE">
        <w:rPr>
          <w:color w:val="000000"/>
          <w:lang w:val="sr-Cyrl-RS"/>
        </w:rPr>
        <w:t xml:space="preserve"> </w:t>
      </w:r>
      <w:r w:rsidR="003D36DE">
        <w:rPr>
          <w:color w:val="000000"/>
        </w:rPr>
        <w:t>63/2013, 108/2013, 142/2014</w:t>
      </w:r>
      <w:r>
        <w:rPr>
          <w:color w:val="000000"/>
        </w:rPr>
        <w:t>,</w:t>
      </w:r>
      <w:r w:rsidR="003D36DE">
        <w:rPr>
          <w:color w:val="000000"/>
          <w:lang w:val="sr-Cyrl-RS"/>
        </w:rPr>
        <w:t xml:space="preserve"> </w:t>
      </w:r>
      <w:r w:rsidR="003D36DE">
        <w:rPr>
          <w:color w:val="000000"/>
        </w:rPr>
        <w:t>68/2015, 103/2015</w:t>
      </w:r>
      <w:r>
        <w:rPr>
          <w:color w:val="000000"/>
        </w:rPr>
        <w:t>, 99/2016 и 113/2017) (у даљем тексту: Закон), и  Упутства за припрему буџета општине Лајковац за 2019. годину са пројекцијама за 2020. и 2021. годину  број:401-94/2018-05 од 27.07.2018.године и Упутства за припрему Одлуке о буџету локалне власти за 2019. годину и пројекција за 2020. и 2021. годину  Министарства финансија РС бр.401-00-04132/2018-03 од 05.11.2018., Одељење за буџет и финансије Општине Лајковац дана 30.11.2018.године доноси:</w:t>
      </w:r>
    </w:p>
    <w:p w:rsidR="00561C2E" w:rsidRDefault="00471877">
      <w:pPr>
        <w:spacing w:after="0" w:line="240" w:lineRule="auto"/>
        <w:rPr>
          <w:color w:val="000000"/>
        </w:rPr>
      </w:pPr>
      <w:r>
        <w:rPr>
          <w:color w:val="000000"/>
        </w:rPr>
        <w:tab/>
      </w:r>
      <w:r>
        <w:rPr>
          <w:color w:val="000000"/>
        </w:rPr>
        <w:tab/>
      </w:r>
      <w:r>
        <w:rPr>
          <w:color w:val="000000"/>
        </w:rPr>
        <w:tab/>
        <w:t xml:space="preserve">                       </w:t>
      </w:r>
    </w:p>
    <w:p w:rsidR="00964323" w:rsidRDefault="00471877">
      <w:pPr>
        <w:spacing w:after="0" w:line="240" w:lineRule="auto"/>
        <w:rPr>
          <w:b/>
          <w:color w:val="000000"/>
          <w:lang w:val="sr-Cyrl-RS"/>
        </w:rPr>
      </w:pPr>
      <w:r>
        <w:rPr>
          <w:color w:val="000000"/>
        </w:rPr>
        <w:t xml:space="preserve">       </w:t>
      </w:r>
      <w:r>
        <w:rPr>
          <w:b/>
          <w:color w:val="000000"/>
        </w:rPr>
        <w:t xml:space="preserve">ИЗМЕЊЕНО И ДОПУЊЕНО УПУТСТВО ЗА ПРИПРЕМУ БУЏЕТА ОПШТИНЕ ЛАЈКОВАЦ ЗА 2019. </w:t>
      </w:r>
      <w:r w:rsidR="00964323">
        <w:rPr>
          <w:b/>
          <w:color w:val="000000"/>
          <w:lang w:val="sr-Cyrl-RS"/>
        </w:rPr>
        <w:t xml:space="preserve">  </w:t>
      </w:r>
    </w:p>
    <w:p w:rsidR="00561C2E" w:rsidRDefault="00964323">
      <w:pPr>
        <w:spacing w:after="0" w:line="240" w:lineRule="auto"/>
        <w:rPr>
          <w:color w:val="000000"/>
        </w:rPr>
      </w:pPr>
      <w:r>
        <w:rPr>
          <w:b/>
          <w:color w:val="000000"/>
          <w:lang w:val="sr-Cyrl-RS"/>
        </w:rPr>
        <w:t xml:space="preserve">                                           </w:t>
      </w:r>
      <w:r w:rsidR="00471877">
        <w:rPr>
          <w:b/>
          <w:color w:val="000000"/>
        </w:rPr>
        <w:t>ГОДИНУ СА ПРОЈЕКЦИЈАМА ЗА 2020. И 2021. ГОДИНУ</w:t>
      </w:r>
    </w:p>
    <w:p w:rsidR="00561C2E" w:rsidRDefault="00561C2E">
      <w:pPr>
        <w:spacing w:after="0" w:line="240" w:lineRule="auto"/>
        <w:rPr>
          <w:b/>
          <w:color w:val="000000"/>
        </w:rPr>
      </w:pPr>
    </w:p>
    <w:p w:rsidR="00561C2E" w:rsidRDefault="00561C2E">
      <w:pPr>
        <w:spacing w:after="0" w:line="240" w:lineRule="auto"/>
        <w:jc w:val="center"/>
        <w:rPr>
          <w:color w:val="000000"/>
        </w:rPr>
      </w:pPr>
    </w:p>
    <w:p w:rsidR="00561C2E" w:rsidRDefault="00471877" w:rsidP="00180F09">
      <w:pPr>
        <w:spacing w:after="0" w:line="240" w:lineRule="auto"/>
        <w:jc w:val="both"/>
        <w:rPr>
          <w:color w:val="000000"/>
        </w:rPr>
      </w:pPr>
      <w:r>
        <w:rPr>
          <w:color w:val="000000"/>
        </w:rPr>
        <w:t xml:space="preserve">            Упутство, садржи основне економске претпоставке, смернице и параметре на основу којих </w:t>
      </w:r>
    </w:p>
    <w:p w:rsidR="00561C2E" w:rsidRDefault="00471877" w:rsidP="00180F09">
      <w:pPr>
        <w:spacing w:after="0" w:line="240" w:lineRule="auto"/>
        <w:jc w:val="both"/>
        <w:rPr>
          <w:color w:val="000000"/>
        </w:rPr>
      </w:pPr>
      <w:r>
        <w:rPr>
          <w:color w:val="000000"/>
        </w:rPr>
        <w:t>су директни и индиректни корисници сре</w:t>
      </w:r>
      <w:r w:rsidR="003D36DE">
        <w:rPr>
          <w:color w:val="000000"/>
        </w:rPr>
        <w:t>дстава буџета Општине Лајковац</w:t>
      </w:r>
      <w:r>
        <w:rPr>
          <w:color w:val="000000"/>
        </w:rPr>
        <w:t>,</w:t>
      </w:r>
      <w:r w:rsidR="00964323">
        <w:rPr>
          <w:color w:val="000000"/>
          <w:lang w:val="sr-Cyrl-RS"/>
        </w:rPr>
        <w:t xml:space="preserve"> </w:t>
      </w:r>
      <w:r>
        <w:rPr>
          <w:color w:val="000000"/>
        </w:rPr>
        <w:t>у складу са чланом 36a Закона о буџетском систему, у обавези да изврше ус</w:t>
      </w:r>
      <w:r w:rsidR="003D36DE">
        <w:rPr>
          <w:color w:val="000000"/>
          <w:lang w:val="sr-Cyrl-RS"/>
        </w:rPr>
        <w:t>к</w:t>
      </w:r>
      <w:r>
        <w:rPr>
          <w:color w:val="000000"/>
        </w:rPr>
        <w:t>лађивање Предлога финансијског плана за 2019. годину и пројекцију за наредне две фискалне године,</w:t>
      </w:r>
      <w:r w:rsidR="003D36DE">
        <w:rPr>
          <w:color w:val="000000"/>
          <w:lang w:val="sr-Cyrl-RS"/>
        </w:rPr>
        <w:t xml:space="preserve"> </w:t>
      </w:r>
      <w:r w:rsidR="003D36DE">
        <w:rPr>
          <w:color w:val="000000"/>
        </w:rPr>
        <w:t>достављених на основу</w:t>
      </w:r>
      <w:r>
        <w:rPr>
          <w:color w:val="000000"/>
        </w:rPr>
        <w:t xml:space="preserve"> Упутства за припрему буџета општине Лајковац за 2019. годину са пројекцијама за 2020. и 2021. годину број:</w:t>
      </w:r>
      <w:r>
        <w:t xml:space="preserve"> </w:t>
      </w:r>
      <w:r>
        <w:rPr>
          <w:color w:val="000000"/>
        </w:rPr>
        <w:t>401-94/2018-05 од 27.07.2018.године.</w:t>
      </w:r>
    </w:p>
    <w:p w:rsidR="00561C2E" w:rsidRDefault="00471877" w:rsidP="00180F09">
      <w:pPr>
        <w:pBdr>
          <w:top w:val="nil"/>
          <w:left w:val="nil"/>
          <w:bottom w:val="nil"/>
          <w:right w:val="nil"/>
          <w:between w:val="nil"/>
        </w:pBdr>
        <w:spacing w:after="0" w:line="240" w:lineRule="auto"/>
        <w:ind w:left="375" w:right="375" w:firstLine="240"/>
        <w:jc w:val="both"/>
        <w:rPr>
          <w:color w:val="000000"/>
        </w:rPr>
      </w:pPr>
      <w:r>
        <w:rPr>
          <w:color w:val="000000"/>
        </w:rPr>
        <w:t>Предлог финансијског плана обухвата:</w:t>
      </w:r>
    </w:p>
    <w:p w:rsidR="00561C2E" w:rsidRDefault="00471877" w:rsidP="00180F09">
      <w:pPr>
        <w:pBdr>
          <w:top w:val="nil"/>
          <w:left w:val="nil"/>
          <w:bottom w:val="nil"/>
          <w:right w:val="nil"/>
          <w:between w:val="nil"/>
        </w:pBdr>
        <w:spacing w:after="0" w:line="240" w:lineRule="auto"/>
        <w:ind w:left="375" w:right="375" w:firstLine="240"/>
        <w:jc w:val="both"/>
        <w:rPr>
          <w:color w:val="000000"/>
        </w:rPr>
      </w:pPr>
      <w:r>
        <w:rPr>
          <w:color w:val="000000"/>
        </w:rPr>
        <w:t>- расходе и издатке за трогодишњи период, исказане по буџетској класификацији;</w:t>
      </w:r>
    </w:p>
    <w:p w:rsidR="00561C2E" w:rsidRDefault="00471877" w:rsidP="00180F09">
      <w:pPr>
        <w:pBdr>
          <w:top w:val="nil"/>
          <w:left w:val="nil"/>
          <w:bottom w:val="nil"/>
          <w:right w:val="nil"/>
          <w:between w:val="nil"/>
        </w:pBdr>
        <w:spacing w:after="0" w:line="240" w:lineRule="auto"/>
        <w:ind w:left="375" w:right="375" w:firstLine="240"/>
        <w:jc w:val="both"/>
        <w:rPr>
          <w:color w:val="000000"/>
        </w:rPr>
      </w:pPr>
      <w:r>
        <w:rPr>
          <w:color w:val="000000"/>
        </w:rPr>
        <w:t>- детаљно писано образложење расхода и издатака, као и извора финансирања;</w:t>
      </w:r>
    </w:p>
    <w:p w:rsidR="00561C2E" w:rsidRDefault="00180F09" w:rsidP="00180F09">
      <w:pPr>
        <w:pBdr>
          <w:top w:val="nil"/>
          <w:left w:val="nil"/>
          <w:bottom w:val="nil"/>
          <w:right w:val="nil"/>
          <w:between w:val="nil"/>
        </w:pBdr>
        <w:spacing w:after="0" w:line="240" w:lineRule="auto"/>
        <w:ind w:left="375" w:right="375" w:firstLine="240"/>
        <w:jc w:val="both"/>
        <w:rPr>
          <w:color w:val="000000"/>
        </w:rPr>
      </w:pPr>
      <w:r>
        <w:rPr>
          <w:color w:val="000000"/>
        </w:rPr>
        <w:t xml:space="preserve">- родну анализу </w:t>
      </w:r>
      <w:r w:rsidR="00471877">
        <w:rPr>
          <w:color w:val="000000"/>
        </w:rPr>
        <w:t>расхода и издатака;</w:t>
      </w:r>
    </w:p>
    <w:p w:rsidR="00561C2E" w:rsidRDefault="00180F09" w:rsidP="00180F09">
      <w:pPr>
        <w:pBdr>
          <w:top w:val="nil"/>
          <w:left w:val="nil"/>
          <w:bottom w:val="nil"/>
          <w:right w:val="nil"/>
          <w:between w:val="nil"/>
        </w:pBdr>
        <w:spacing w:after="0" w:line="240" w:lineRule="auto"/>
        <w:ind w:left="375" w:right="375" w:firstLine="240"/>
        <w:jc w:val="both"/>
        <w:rPr>
          <w:color w:val="000000"/>
        </w:rPr>
      </w:pPr>
      <w:r>
        <w:rPr>
          <w:color w:val="000000"/>
        </w:rPr>
        <w:t>- програмске информације.</w:t>
      </w:r>
    </w:p>
    <w:p w:rsidR="00561C2E" w:rsidRDefault="00471877" w:rsidP="00180F09">
      <w:pPr>
        <w:pBdr>
          <w:top w:val="nil"/>
          <w:left w:val="nil"/>
          <w:bottom w:val="nil"/>
          <w:right w:val="nil"/>
          <w:between w:val="nil"/>
        </w:pBdr>
        <w:spacing w:after="0" w:line="240" w:lineRule="auto"/>
        <w:ind w:right="375" w:firstLine="240"/>
        <w:jc w:val="both"/>
        <w:rPr>
          <w:color w:val="000000"/>
        </w:rPr>
      </w:pPr>
      <w:r>
        <w:rPr>
          <w:color w:val="000000"/>
        </w:rPr>
        <w:t xml:space="preserve">     Као прилог предлога финансијског плана директни корисници буџетских средстава достављају извештај о учинку програма за првих шест месеци текуће године.</w:t>
      </w:r>
    </w:p>
    <w:p w:rsidR="00561C2E" w:rsidRDefault="00471877" w:rsidP="00180F09">
      <w:pPr>
        <w:spacing w:after="0" w:line="240" w:lineRule="auto"/>
        <w:jc w:val="both"/>
        <w:rPr>
          <w:color w:val="000000"/>
        </w:rPr>
      </w:pPr>
      <w:r>
        <w:rPr>
          <w:color w:val="000000"/>
        </w:rPr>
        <w:t xml:space="preserve">               Буџет се састоји из општег дела, посебног дела и образложења.</w:t>
      </w:r>
    </w:p>
    <w:p w:rsidR="00561C2E" w:rsidRDefault="00471877" w:rsidP="00180F09">
      <w:pPr>
        <w:spacing w:after="0" w:line="240" w:lineRule="auto"/>
        <w:jc w:val="both"/>
        <w:rPr>
          <w:color w:val="000000"/>
        </w:rPr>
      </w:pPr>
      <w:r>
        <w:rPr>
          <w:color w:val="000000"/>
        </w:rPr>
        <w:t>Општи део буџета обухвата:</w:t>
      </w:r>
    </w:p>
    <w:p w:rsidR="00561C2E" w:rsidRDefault="00471877" w:rsidP="00180F09">
      <w:pPr>
        <w:spacing w:after="0" w:line="240" w:lineRule="auto"/>
        <w:jc w:val="both"/>
        <w:rPr>
          <w:color w:val="000000"/>
        </w:rPr>
      </w:pPr>
      <w:r>
        <w:rPr>
          <w:color w:val="000000"/>
        </w:rPr>
        <w:t>- рачун прихода и расхода и нето набавку нефинансијске имовине (разлика продаје и набавке нефинансијске имовине); буџетски суфицит, односно дефицит;</w:t>
      </w:r>
    </w:p>
    <w:p w:rsidR="00561C2E" w:rsidRDefault="00471877" w:rsidP="00180F09">
      <w:pPr>
        <w:spacing w:after="0" w:line="240" w:lineRule="auto"/>
        <w:jc w:val="both"/>
        <w:rPr>
          <w:color w:val="000000"/>
        </w:rPr>
      </w:pPr>
      <w:r>
        <w:rPr>
          <w:color w:val="000000"/>
        </w:rPr>
        <w:t>- укупни фискални суфицит, односно укупни фискални дефицит;</w:t>
      </w:r>
    </w:p>
    <w:p w:rsidR="00561C2E" w:rsidRDefault="00471877" w:rsidP="00180F09">
      <w:pPr>
        <w:spacing w:after="0" w:line="240" w:lineRule="auto"/>
        <w:jc w:val="both"/>
        <w:rPr>
          <w:color w:val="000000"/>
        </w:rPr>
      </w:pPr>
      <w:r>
        <w:rPr>
          <w:color w:val="000000"/>
        </w:rPr>
        <w:t>- рачун финансирања, односно предлог за коришћење суфицита, а у случају дефицита - изворе за његово финансирање исказане и квантификоване појединачно по врстама извора;</w:t>
      </w:r>
    </w:p>
    <w:p w:rsidR="00561C2E" w:rsidRDefault="00471877" w:rsidP="00180F09">
      <w:pPr>
        <w:spacing w:after="0" w:line="240" w:lineRule="auto"/>
        <w:jc w:val="both"/>
        <w:rPr>
          <w:color w:val="000000"/>
        </w:rPr>
      </w:pPr>
      <w:r>
        <w:rPr>
          <w:color w:val="000000"/>
        </w:rPr>
        <w:t>- преглед очекиваних средстава из финансијске помоћи Европске уније;</w:t>
      </w:r>
    </w:p>
    <w:p w:rsidR="00561C2E" w:rsidRDefault="00471877" w:rsidP="00180F09">
      <w:pPr>
        <w:spacing w:after="0" w:line="240" w:lineRule="auto"/>
        <w:jc w:val="both"/>
        <w:rPr>
          <w:color w:val="000000"/>
        </w:rPr>
      </w:pPr>
      <w:r>
        <w:rPr>
          <w:color w:val="000000"/>
        </w:rPr>
        <w:t>- процену укупног новог задужења, односно раздужења у току буџетске године;</w:t>
      </w:r>
    </w:p>
    <w:p w:rsidR="00561C2E" w:rsidRDefault="00471877" w:rsidP="00180F09">
      <w:pPr>
        <w:spacing w:after="0" w:line="240" w:lineRule="auto"/>
        <w:jc w:val="both"/>
        <w:rPr>
          <w:color w:val="000000"/>
        </w:rPr>
      </w:pPr>
      <w:r>
        <w:rPr>
          <w:color w:val="000000"/>
        </w:rPr>
        <w:t>- преглед планираних капиталних издатака буџетских корисника за текућу и наредне две буџетске године;</w:t>
      </w:r>
    </w:p>
    <w:p w:rsidR="00561C2E" w:rsidRDefault="00471877" w:rsidP="00180F09">
      <w:pPr>
        <w:spacing w:after="0" w:line="240" w:lineRule="auto"/>
        <w:jc w:val="both"/>
        <w:rPr>
          <w:color w:val="000000"/>
        </w:rPr>
      </w:pPr>
      <w:r>
        <w:rPr>
          <w:color w:val="000000"/>
        </w:rPr>
        <w:t>- сталну и текућу буџетску резерву.</w:t>
      </w:r>
    </w:p>
    <w:p w:rsidR="00561C2E" w:rsidRDefault="00471877" w:rsidP="00180F09">
      <w:pPr>
        <w:spacing w:after="0" w:line="240" w:lineRule="auto"/>
        <w:jc w:val="both"/>
        <w:rPr>
          <w:color w:val="000000"/>
        </w:rPr>
      </w:pPr>
      <w:r>
        <w:rPr>
          <w:color w:val="000000"/>
        </w:rPr>
        <w:t xml:space="preserve">           Посебни део буџета исказује финансијске планове директних корисника буџетских средстава, према принципу поделе власти на законодавну, извршну и судску.</w:t>
      </w:r>
    </w:p>
    <w:p w:rsidR="00561C2E" w:rsidRPr="003D36DE" w:rsidRDefault="00471877" w:rsidP="00180F09">
      <w:pPr>
        <w:spacing w:after="0" w:line="240" w:lineRule="auto"/>
        <w:jc w:val="both"/>
        <w:rPr>
          <w:color w:val="000000"/>
          <w:lang w:val="sr-Cyrl-RS"/>
        </w:rPr>
      </w:pPr>
      <w:r>
        <w:rPr>
          <w:color w:val="000000"/>
        </w:rPr>
        <w:t xml:space="preserve">Финансијски планови укључују расходе и издатке директног корисника буџетских средстава, у складу са економском, функционалном, програмском и класификацијом према изворима финансирања, дефинисаним у члану 29. </w:t>
      </w:r>
      <w:r w:rsidR="00F81166">
        <w:rPr>
          <w:color w:val="000000"/>
          <w:lang w:val="sr-Cyrl-RS"/>
        </w:rPr>
        <w:t>З</w:t>
      </w:r>
      <w:r>
        <w:rPr>
          <w:color w:val="000000"/>
        </w:rPr>
        <w:t>акона о буџетском систему</w:t>
      </w:r>
      <w:r w:rsidR="003D36DE">
        <w:rPr>
          <w:color w:val="000000"/>
          <w:lang w:val="sr-Cyrl-RS"/>
        </w:rPr>
        <w:t>.</w:t>
      </w:r>
    </w:p>
    <w:p w:rsidR="00561C2E" w:rsidRDefault="00471877" w:rsidP="00180F09">
      <w:pPr>
        <w:spacing w:after="0" w:line="240" w:lineRule="auto"/>
        <w:jc w:val="both"/>
        <w:rPr>
          <w:color w:val="000000"/>
        </w:rPr>
      </w:pPr>
      <w:r>
        <w:rPr>
          <w:color w:val="000000"/>
        </w:rPr>
        <w:t xml:space="preserve">          Образложење буџета садржи:</w:t>
      </w:r>
    </w:p>
    <w:p w:rsidR="00561C2E" w:rsidRDefault="00471877" w:rsidP="00180F09">
      <w:pPr>
        <w:spacing w:after="0" w:line="240" w:lineRule="auto"/>
        <w:jc w:val="both"/>
        <w:rPr>
          <w:color w:val="000000"/>
        </w:rPr>
      </w:pPr>
      <w:r>
        <w:rPr>
          <w:color w:val="000000"/>
        </w:rPr>
        <w:t>1) образложење општег дела буџета;</w:t>
      </w:r>
    </w:p>
    <w:p w:rsidR="00561C2E" w:rsidRDefault="00471877" w:rsidP="00180F09">
      <w:pPr>
        <w:spacing w:after="0" w:line="240" w:lineRule="auto"/>
        <w:jc w:val="both"/>
        <w:rPr>
          <w:color w:val="000000"/>
        </w:rPr>
      </w:pPr>
      <w:r>
        <w:rPr>
          <w:color w:val="000000"/>
        </w:rPr>
        <w:t>2) програмске информације.</w:t>
      </w:r>
    </w:p>
    <w:p w:rsidR="00561C2E" w:rsidRDefault="00471877" w:rsidP="00180F09">
      <w:pPr>
        <w:spacing w:after="0" w:line="240" w:lineRule="auto"/>
        <w:jc w:val="both"/>
        <w:rPr>
          <w:color w:val="000000"/>
        </w:rPr>
      </w:pPr>
      <w:r>
        <w:rPr>
          <w:color w:val="000000"/>
        </w:rPr>
        <w:t>Програмске информације садрже описе програма, програмских активности и пројеката корисника буџетских средстава, циљеве који се желе постићи у средњорочном периоду спровођењем програма, програмских активности и пројеката, као и показатеље учинка за праћење постизања наведених циљева.</w:t>
      </w:r>
    </w:p>
    <w:p w:rsidR="00561C2E" w:rsidRDefault="00471877" w:rsidP="00180F09">
      <w:pPr>
        <w:spacing w:after="0" w:line="240" w:lineRule="auto"/>
        <w:jc w:val="both"/>
        <w:rPr>
          <w:color w:val="000000"/>
        </w:rPr>
      </w:pPr>
      <w:r>
        <w:rPr>
          <w:color w:val="000000"/>
        </w:rPr>
        <w:t xml:space="preserve">  </w:t>
      </w:r>
    </w:p>
    <w:p w:rsidR="00561C2E" w:rsidRDefault="00471877" w:rsidP="00180F09">
      <w:pPr>
        <w:spacing w:after="0" w:line="240" w:lineRule="auto"/>
        <w:jc w:val="both"/>
        <w:rPr>
          <w:color w:val="000000"/>
        </w:rPr>
      </w:pPr>
      <w:r>
        <w:rPr>
          <w:color w:val="000000"/>
        </w:rPr>
        <w:lastRenderedPageBreak/>
        <w:t xml:space="preserve"> У циљу информисања и појашњења грађанима о начину трошења и за које сврхе се троше буџетска средства, потребно је да буџет буде приказан на једноставан и разумљив начин са информацијама о буџетским приходима и примањима, расходима и издацима, изворима финансирања, буџетским корисницима и сл. и т</w:t>
      </w:r>
      <w:r w:rsidR="003D36DE">
        <w:rPr>
          <w:color w:val="000000"/>
        </w:rPr>
        <w:t xml:space="preserve">ако израђен </w:t>
      </w:r>
      <w:r>
        <w:rPr>
          <w:color w:val="000000"/>
        </w:rPr>
        <w:t>Грађански буџет објављен на интернет страници општине.</w:t>
      </w:r>
    </w:p>
    <w:p w:rsidR="00561C2E" w:rsidRDefault="00561C2E" w:rsidP="00180F09">
      <w:pPr>
        <w:spacing w:after="0" w:line="240" w:lineRule="auto"/>
        <w:jc w:val="both"/>
        <w:rPr>
          <w:b/>
          <w:color w:val="000000"/>
        </w:rPr>
      </w:pPr>
    </w:p>
    <w:p w:rsidR="00561C2E" w:rsidRDefault="00471877" w:rsidP="00180F09">
      <w:pPr>
        <w:spacing w:after="0" w:line="240" w:lineRule="auto"/>
        <w:ind w:left="720" w:hanging="720"/>
        <w:jc w:val="both"/>
        <w:rPr>
          <w:b/>
          <w:color w:val="000000"/>
        </w:rPr>
      </w:pPr>
      <w:r>
        <w:rPr>
          <w:b/>
          <w:color w:val="000000"/>
        </w:rPr>
        <w:t xml:space="preserve">               1. Програмска структура буџета </w:t>
      </w:r>
    </w:p>
    <w:p w:rsidR="00561C2E" w:rsidRDefault="00471877" w:rsidP="00180F09">
      <w:pPr>
        <w:spacing w:after="0" w:line="240" w:lineRule="auto"/>
        <w:jc w:val="both"/>
        <w:rPr>
          <w:color w:val="000000"/>
        </w:rPr>
      </w:pPr>
      <w:r>
        <w:rPr>
          <w:color w:val="000000"/>
        </w:rPr>
        <w:t xml:space="preserve">              Програмом реформе управљања јавним финансијама за период од 2016. до 2020.године, који је Влада усвојила крајем 2015. године, предвиђене су смернице за реформу управљања јавним финансијама, где је унапређење буџетског процеса кроз примену програмског буџетирања део наведене реформе, која ставља нагласак на утврђивање приоритета и оптимизацију потрошње у циљу подстицања привредног раста и ефикасног пружања квалитетних услуга Јавне управе.</w:t>
      </w:r>
    </w:p>
    <w:p w:rsidR="00561C2E" w:rsidRDefault="00471877" w:rsidP="00180F09">
      <w:pPr>
        <w:spacing w:after="0" w:line="240" w:lineRule="auto"/>
        <w:ind w:firstLine="720"/>
        <w:jc w:val="both"/>
        <w:rPr>
          <w:color w:val="000000"/>
        </w:rPr>
      </w:pPr>
      <w:r>
        <w:rPr>
          <w:color w:val="000000"/>
        </w:rPr>
        <w:t>У буџетској 2019. години примењиваће се иста униформна програмска структура за јединице лок</w:t>
      </w:r>
      <w:r w:rsidR="00964323">
        <w:rPr>
          <w:color w:val="000000"/>
          <w:lang w:val="sr-Cyrl-RS"/>
        </w:rPr>
        <w:t>ал</w:t>
      </w:r>
      <w:r>
        <w:rPr>
          <w:color w:val="000000"/>
        </w:rPr>
        <w:t>не самоуправе (циљеви програма и програмских активности и лист</w:t>
      </w:r>
      <w:r w:rsidR="003D36DE">
        <w:rPr>
          <w:color w:val="000000"/>
        </w:rPr>
        <w:t>а униформних индикатора) као и</w:t>
      </w:r>
      <w:r>
        <w:rPr>
          <w:color w:val="000000"/>
        </w:rPr>
        <w:t xml:space="preserve"> у буџетском циклусу за 2018.годину.</w:t>
      </w:r>
    </w:p>
    <w:p w:rsidR="00561C2E" w:rsidRDefault="00471877" w:rsidP="00180F09">
      <w:pPr>
        <w:spacing w:after="0" w:line="240" w:lineRule="auto"/>
        <w:ind w:firstLine="720"/>
        <w:jc w:val="both"/>
        <w:rPr>
          <w:color w:val="000000"/>
        </w:rPr>
      </w:pPr>
      <w:r>
        <w:rPr>
          <w:color w:val="000000"/>
        </w:rPr>
        <w:t>Упутство за израду програмског буџета, као и Анекс 5 којим је дефинисана униформна програмска струкура буџета ЈЛС за израду одлуке о буџету ЈЛС за 2019. годину и документ који садржи циљеве програма и програмских активности и листу униформних индикатора могу се наћи на сајту Министарства финансија (www.mfin.gov.rs).</w:t>
      </w:r>
    </w:p>
    <w:p w:rsidR="00561C2E" w:rsidRDefault="00471877" w:rsidP="00180F09">
      <w:pPr>
        <w:spacing w:after="0" w:line="240" w:lineRule="auto"/>
        <w:jc w:val="both"/>
        <w:rPr>
          <w:color w:val="000000"/>
        </w:rPr>
      </w:pPr>
      <w:r>
        <w:rPr>
          <w:color w:val="000000"/>
        </w:rPr>
        <w:t xml:space="preserve">            У оквиру спровођења реформе јавних финансија започет је процес унапређења програмског модела буџета кроз увођење принципа родно одговорног буџетирања у буџетски процес. На основу  плана за постепено увођење родно одговорног буџетирања за 2019. годину Општинска управа општине Лајковац ће у оквиру свог финансијског плана дефинисати најмање један родноодговоран циљ и најмање један одговарајући родни индикатор који адекватно мери допринос циља унапређењу равноправости између </w:t>
      </w:r>
      <w:r w:rsidR="003D36DE">
        <w:rPr>
          <w:color w:val="000000"/>
        </w:rPr>
        <w:t xml:space="preserve">жена и мушкараца, у оквиру три </w:t>
      </w:r>
      <w:r>
        <w:rPr>
          <w:color w:val="000000"/>
        </w:rPr>
        <w:t>програма и програмске активности,</w:t>
      </w:r>
      <w:r w:rsidR="003D36DE">
        <w:rPr>
          <w:color w:val="000000"/>
          <w:lang w:val="sr-Cyrl-RS"/>
        </w:rPr>
        <w:t xml:space="preserve"> </w:t>
      </w:r>
      <w:r>
        <w:rPr>
          <w:color w:val="000000"/>
        </w:rPr>
        <w:t>а скупштина општине и општинско веће ће у оквиру свог финансијског плана дефинисати најмање један родноодговоран циљ и најмањ</w:t>
      </w:r>
      <w:r w:rsidR="003D36DE">
        <w:rPr>
          <w:color w:val="000000"/>
        </w:rPr>
        <w:t>е један одговарајући родни</w:t>
      </w:r>
      <w:r>
        <w:rPr>
          <w:color w:val="000000"/>
        </w:rPr>
        <w:t xml:space="preserve"> индикатор који адекватно мере допринос циља унапређењу равноправости између жена и мушкараца у оквиру једне  програмске активности.</w:t>
      </w:r>
    </w:p>
    <w:p w:rsidR="00561C2E" w:rsidRDefault="00471877">
      <w:pPr>
        <w:spacing w:after="0" w:line="240" w:lineRule="auto"/>
        <w:jc w:val="both"/>
        <w:rPr>
          <w:color w:val="000000"/>
        </w:rPr>
      </w:pPr>
      <w:r>
        <w:rPr>
          <w:color w:val="000000"/>
        </w:rPr>
        <w:t xml:space="preserve">  </w:t>
      </w:r>
      <w:r>
        <w:rPr>
          <w:color w:val="000000"/>
        </w:rPr>
        <w:tab/>
        <w:t xml:space="preserve">   Имајући у виду обавезу корисника буџета да на основу праћења спровођења </w:t>
      </w:r>
      <w:r w:rsidR="00964323">
        <w:rPr>
          <w:color w:val="000000"/>
        </w:rPr>
        <w:t>програма, у складу са Упу</w:t>
      </w:r>
      <w:r>
        <w:rPr>
          <w:color w:val="000000"/>
        </w:rPr>
        <w:t>т</w:t>
      </w:r>
      <w:r w:rsidR="00964323">
        <w:rPr>
          <w:color w:val="000000"/>
          <w:lang w:val="sr-Cyrl-RS"/>
        </w:rPr>
        <w:t>с</w:t>
      </w:r>
      <w:r>
        <w:rPr>
          <w:color w:val="000000"/>
          <w:lang w:val="sr-Cyrl-RS"/>
        </w:rPr>
        <w:t>т</w:t>
      </w:r>
      <w:r>
        <w:rPr>
          <w:color w:val="000000"/>
        </w:rPr>
        <w:t>вом за праћење и извештавање о учинку програма, израђују годишњи извештај о учинку програма (за последњу завршену фискалну годину), односно извештај о учинку програма за првих шест месеци текуће фискалне године (полугодишњи извештај) и достављају надлежном органу у роковима предвиђеним буџетским календаром неопходно је, да би се адекватно мерио учинак потрошње и добијале информације које се користе за унапређење ефективности и ефикасности јавне потрошње, приликом дефинисања показатеља тежити ка томе да они задовоље критеријум СМАРТ. Буџетски корисници дужни су да на својим интернет страницама објављују годишње финансијске извештаје и годишњи извештај о учинку програма, у складу са општим правилима о транспарентности.</w:t>
      </w:r>
    </w:p>
    <w:p w:rsidR="00561C2E" w:rsidRDefault="00471877">
      <w:pPr>
        <w:spacing w:after="0" w:line="240" w:lineRule="auto"/>
        <w:rPr>
          <w:color w:val="000000"/>
        </w:rPr>
      </w:pPr>
      <w:r>
        <w:rPr>
          <w:i/>
          <w:color w:val="000000"/>
        </w:rPr>
        <w:t xml:space="preserve">         </w:t>
      </w:r>
      <w:r>
        <w:rPr>
          <w:b/>
          <w:color w:val="000000"/>
        </w:rPr>
        <w:t>2. Опште напомене за п</w:t>
      </w:r>
      <w:r w:rsidR="003D36DE">
        <w:rPr>
          <w:b/>
          <w:color w:val="000000"/>
        </w:rPr>
        <w:t>рипрему и изв</w:t>
      </w:r>
      <w:r>
        <w:rPr>
          <w:b/>
          <w:color w:val="000000"/>
        </w:rPr>
        <w:t>ршење Одлуке о буџету локалне власти</w:t>
      </w:r>
    </w:p>
    <w:p w:rsidR="00561C2E" w:rsidRDefault="00471877" w:rsidP="00180F09">
      <w:pPr>
        <w:spacing w:after="0" w:line="240" w:lineRule="auto"/>
        <w:jc w:val="both"/>
        <w:rPr>
          <w:color w:val="000000"/>
        </w:rPr>
      </w:pPr>
      <w:r>
        <w:rPr>
          <w:color w:val="000000"/>
        </w:rPr>
        <w:t xml:space="preserve">              Приликом израде одлуке о буџету Општине Лајковац за 2019. годину  као директни корисници исказ</w:t>
      </w:r>
      <w:r w:rsidR="003D36DE">
        <w:rPr>
          <w:color w:val="000000"/>
          <w:lang w:val="sr-Cyrl-RS"/>
        </w:rPr>
        <w:t>у</w:t>
      </w:r>
      <w:r>
        <w:rPr>
          <w:color w:val="000000"/>
        </w:rPr>
        <w:t>ју се само органи, а да су индиректн</w:t>
      </w:r>
      <w:r w:rsidR="003D36DE">
        <w:rPr>
          <w:color w:val="000000"/>
        </w:rPr>
        <w:t>и корисници буџетских средстава</w:t>
      </w:r>
      <w:r>
        <w:rPr>
          <w:color w:val="000000"/>
        </w:rPr>
        <w:t xml:space="preserve"> месне заједнице, установе основане од стране локалне власти, док се јавна предузећа, фондови и дирекције основани од стране локалне власти не исказују као индиректни корисници буџетских средстава, с обзиром на то да се не финансирају из наменских јавних прихода. </w:t>
      </w:r>
    </w:p>
    <w:p w:rsidR="00561C2E" w:rsidRDefault="00471877" w:rsidP="00180F09">
      <w:pPr>
        <w:spacing w:after="0" w:line="240" w:lineRule="auto"/>
        <w:jc w:val="both"/>
        <w:rPr>
          <w:color w:val="000000"/>
        </w:rPr>
      </w:pPr>
      <w:r>
        <w:rPr>
          <w:color w:val="000000"/>
        </w:rPr>
        <w:t xml:space="preserve">             Оснивање корисника буџетских средстава мора да има утемељење у закону или другом пропису, у супротном сматраће се да није доследно спроведена одредба члана 2. тач. 7) и 8) Закона о буџетском систему, којима је дефинисан појам директних и индиректних корисника буџетских средстава. У контексту исказивања установа као индиректних корисника буџетских средстава у одлуци о буџету, не могу се спајати установе које обављају различите делатности имајући у виду да су делатности које обављају ове установе уређене различитим прописима, као и да се коефицијенти и други елементи за обрачун и исплату плата запослених у установама утврђују у зависности од врсте делатности установе. </w:t>
      </w:r>
    </w:p>
    <w:p w:rsidR="00561C2E" w:rsidRDefault="00471877" w:rsidP="00180F09">
      <w:pPr>
        <w:spacing w:after="0" w:line="240" w:lineRule="auto"/>
        <w:jc w:val="both"/>
        <w:rPr>
          <w:color w:val="000000"/>
        </w:rPr>
      </w:pPr>
      <w:r>
        <w:rPr>
          <w:color w:val="000000"/>
        </w:rPr>
        <w:lastRenderedPageBreak/>
        <w:t xml:space="preserve">     </w:t>
      </w:r>
      <w:r>
        <w:rPr>
          <w:color w:val="000000"/>
        </w:rPr>
        <w:tab/>
        <w:t xml:space="preserve">Такође, у складу са чланом 2. тачка 31. Закона о буџетском систему апропријације за индиректне кориснике буџетских средстава исказују се збирно по врстама индиректних корисника и наменама у оквиру раздела директног корисника који је, у буџетском смислу, одговоран за те индиректне кориснике буџетских средстава .   </w:t>
      </w:r>
    </w:p>
    <w:p w:rsidR="00561C2E" w:rsidRDefault="00471877" w:rsidP="00180F09">
      <w:pPr>
        <w:spacing w:after="0" w:line="240" w:lineRule="auto"/>
        <w:jc w:val="both"/>
        <w:rPr>
          <w:color w:val="000000"/>
        </w:rPr>
      </w:pPr>
      <w:r>
        <w:rPr>
          <w:color w:val="000000"/>
        </w:rPr>
        <w:t xml:space="preserve">                 У оквиру консолидованог рачуна трезора могу се отварати  подрачуни рачуна сопствених прихода индиректних корисника буџетских средства само у случају када је коришћење и расподела тих прихода уређена посебним законима.</w:t>
      </w:r>
    </w:p>
    <w:p w:rsidR="00561C2E" w:rsidRDefault="00471877" w:rsidP="00180F09">
      <w:pPr>
        <w:spacing w:after="0" w:line="240" w:lineRule="auto"/>
        <w:jc w:val="both"/>
        <w:rPr>
          <w:color w:val="000000"/>
        </w:rPr>
      </w:pPr>
      <w:r>
        <w:rPr>
          <w:color w:val="000000"/>
        </w:rPr>
        <w:t xml:space="preserve">                Јавни приходи остварени по основу пружања услуга боравка деце у предшколској установи планирају се на извору 01- Приходи из буџета,</w:t>
      </w:r>
      <w:r w:rsidR="004314A4">
        <w:rPr>
          <w:color w:val="000000"/>
        </w:rPr>
        <w:t xml:space="preserve"> а Одељење за буџет и финансије</w:t>
      </w:r>
      <w:r>
        <w:rPr>
          <w:color w:val="000000"/>
        </w:rPr>
        <w:t xml:space="preserve"> изводе о оствареним уплатама овог прихода на прописан рачун за уплату јавних прихода редовно ће достављати предшколској установи. </w:t>
      </w:r>
    </w:p>
    <w:p w:rsidR="00561C2E" w:rsidRDefault="00471877" w:rsidP="00180F09">
      <w:pPr>
        <w:spacing w:after="0" w:line="240" w:lineRule="auto"/>
        <w:jc w:val="both"/>
        <w:rPr>
          <w:color w:val="000000"/>
        </w:rPr>
      </w:pPr>
      <w:r>
        <w:rPr>
          <w:color w:val="000000"/>
        </w:rPr>
        <w:t xml:space="preserve">                Законом о изменама и допунама Закона о буџетском систему („Службени гласник РС”, број 103/15) измењена је дефиниција наменских прихода, тако да су према усвојеном решењу наменски јавни приходи и примања дефинисани као јавни приходи, односно примања чије је коришћење и намена утврђена уговором о донацији, кредиту, односно зајму, као и средства самодоприноса чија се намена утврђује одлуком јединице локалне самоуправе. </w:t>
      </w:r>
    </w:p>
    <w:p w:rsidR="00561C2E" w:rsidRDefault="00471877" w:rsidP="00180F09">
      <w:pPr>
        <w:spacing w:after="0" w:line="240" w:lineRule="auto"/>
        <w:jc w:val="both"/>
        <w:rPr>
          <w:color w:val="000000"/>
        </w:rPr>
      </w:pPr>
      <w:r>
        <w:rPr>
          <w:color w:val="000000"/>
        </w:rPr>
        <w:t xml:space="preserve">            У поступку припреме и доношења буџета планирају се расходи за реализацију мера и активности утврђених посебним законима, у оквиру одређених програма, програмских активности, односно пројеката, с тим што се исти могу извршавати само до висине апропријације утврђене одлуком о буџету, без обзира на то да ли су ови приходи остварени у већем или мањем обиму од планираног. </w:t>
      </w:r>
    </w:p>
    <w:p w:rsidR="00561C2E" w:rsidRDefault="00471877" w:rsidP="00180F09">
      <w:pPr>
        <w:spacing w:after="0" w:line="240" w:lineRule="auto"/>
        <w:jc w:val="both"/>
        <w:rPr>
          <w:color w:val="000000"/>
        </w:rPr>
      </w:pPr>
      <w:r>
        <w:rPr>
          <w:color w:val="000000"/>
        </w:rPr>
        <w:t xml:space="preserve">              Уколико се у току године остваре наведени приходи у обиму већем од планираног актом у буџету, исти се могу користи</w:t>
      </w:r>
      <w:r w:rsidR="004314A4">
        <w:rPr>
          <w:color w:val="000000"/>
        </w:rPr>
        <w:t>ти и за извршавање других врста</w:t>
      </w:r>
      <w:r>
        <w:rPr>
          <w:color w:val="000000"/>
        </w:rPr>
        <w:t xml:space="preserve"> расхода, с обзиром на то да представљају опште приходе буџета којима се финансира јавна потрошња и који немају претходно утврђену намену. </w:t>
      </w:r>
    </w:p>
    <w:p w:rsidR="00561C2E" w:rsidRDefault="00471877" w:rsidP="00180F09">
      <w:pPr>
        <w:spacing w:after="0" w:line="240" w:lineRule="auto"/>
        <w:jc w:val="both"/>
        <w:rPr>
          <w:color w:val="000000"/>
        </w:rPr>
      </w:pPr>
      <w:r>
        <w:rPr>
          <w:color w:val="000000"/>
        </w:rPr>
        <w:t xml:space="preserve">                Такође, планирање висине расхода за намене предвиђене посебним прописима (чије одредбе нису стављен</w:t>
      </w:r>
      <w:r>
        <w:rPr>
          <w:color w:val="000000"/>
          <w:lang w:val="sr-Cyrl-RS"/>
        </w:rPr>
        <w:t>е</w:t>
      </w:r>
      <w:r>
        <w:rPr>
          <w:color w:val="000000"/>
        </w:rPr>
        <w:t xml:space="preserve"> ван снаге), у поступку припреме и доношења буџета за наредну годину, није условљено висином остварења тих прихода. </w:t>
      </w:r>
    </w:p>
    <w:p w:rsidR="00561C2E" w:rsidRDefault="00471877" w:rsidP="00180F09">
      <w:pPr>
        <w:spacing w:after="0" w:line="240" w:lineRule="auto"/>
        <w:jc w:val="both"/>
        <w:rPr>
          <w:color w:val="000000"/>
        </w:rPr>
      </w:pPr>
      <w:r>
        <w:rPr>
          <w:color w:val="000000"/>
        </w:rPr>
        <w:t xml:space="preserve">        </w:t>
      </w:r>
    </w:p>
    <w:p w:rsidR="00561C2E" w:rsidRDefault="00471877" w:rsidP="00180F09">
      <w:pPr>
        <w:spacing w:after="0" w:line="240" w:lineRule="auto"/>
        <w:jc w:val="both"/>
        <w:rPr>
          <w:b/>
          <w:color w:val="000000"/>
        </w:rPr>
      </w:pPr>
      <w:r>
        <w:rPr>
          <w:b/>
          <w:color w:val="000000"/>
        </w:rPr>
        <w:t xml:space="preserve">3. Основне економске претпоставке и смернице за припрему предлога финансијског плана буџетског корисника и одлуке о буџету локалне власти са средњорочним пројекцијама и инструкцијама у вези планирања прихода буџета </w:t>
      </w:r>
    </w:p>
    <w:p w:rsidR="00561C2E" w:rsidRDefault="00561C2E" w:rsidP="00180F09">
      <w:pPr>
        <w:spacing w:after="0" w:line="240" w:lineRule="auto"/>
        <w:jc w:val="both"/>
        <w:rPr>
          <w:color w:val="000000"/>
        </w:rPr>
      </w:pPr>
    </w:p>
    <w:p w:rsidR="00561C2E" w:rsidRDefault="00471877" w:rsidP="00180F09">
      <w:pPr>
        <w:spacing w:after="0" w:line="240" w:lineRule="auto"/>
        <w:ind w:firstLine="720"/>
        <w:jc w:val="both"/>
        <w:rPr>
          <w:color w:val="000000"/>
        </w:rPr>
      </w:pPr>
      <w:r>
        <w:rPr>
          <w:color w:val="000000"/>
        </w:rPr>
        <w:t>Достигнуте динамичне стопе привредног раста и уравнотежене јавне финансије, уз</w:t>
      </w:r>
    </w:p>
    <w:p w:rsidR="00561C2E" w:rsidRDefault="00471877" w:rsidP="00180F09">
      <w:pPr>
        <w:spacing w:after="0" w:line="240" w:lineRule="auto"/>
        <w:jc w:val="both"/>
        <w:rPr>
          <w:color w:val="000000"/>
        </w:rPr>
      </w:pPr>
      <w:r>
        <w:rPr>
          <w:color w:val="000000"/>
        </w:rPr>
        <w:t>успостављену силазну трајекторију јавног дуга и ниску и стабилну инфлацију, чине здраве фундаменте за даља унапређења свих макроекономских токова, која ће као крајњи резултат</w:t>
      </w:r>
    </w:p>
    <w:p w:rsidR="00561C2E" w:rsidRDefault="00471877" w:rsidP="00180F09">
      <w:pPr>
        <w:spacing w:after="0" w:line="240" w:lineRule="auto"/>
        <w:jc w:val="both"/>
        <w:rPr>
          <w:color w:val="000000"/>
        </w:rPr>
      </w:pPr>
      <w:r>
        <w:rPr>
          <w:color w:val="000000"/>
        </w:rPr>
        <w:t>имати смањење незапослености и подизање животног стандарда становништва. Привредна</w:t>
      </w:r>
    </w:p>
    <w:p w:rsidR="00561C2E" w:rsidRDefault="00471877" w:rsidP="00180F09">
      <w:pPr>
        <w:spacing w:after="0" w:line="240" w:lineRule="auto"/>
        <w:jc w:val="both"/>
        <w:rPr>
          <w:color w:val="000000"/>
        </w:rPr>
      </w:pPr>
      <w:r>
        <w:rPr>
          <w:color w:val="000000"/>
        </w:rPr>
        <w:t>активност током 2018. године бележи снажан раст, ношен интензивираном инвестиционом</w:t>
      </w:r>
    </w:p>
    <w:p w:rsidR="00561C2E" w:rsidRDefault="00471877" w:rsidP="00180F09">
      <w:pPr>
        <w:spacing w:after="0" w:line="240" w:lineRule="auto"/>
        <w:jc w:val="both"/>
        <w:rPr>
          <w:color w:val="000000"/>
        </w:rPr>
      </w:pPr>
      <w:r>
        <w:rPr>
          <w:color w:val="000000"/>
        </w:rPr>
        <w:t>активношћу и већом личном потрошњом домаћинстава, што кореспондира са значајним растом грађевинарства и услужног сектора посматрано са производне стране БДП, који су праћени постојаним повећањем обима индустријске производње и далеко бољом пољопривредном годином од прошлогодишње. Развојни карактер буџета за 2018. годину, у коме је фискални простор приоритетно усмераван у правцу капиталних расхода, резултирао је убрзањем инвестиционих активности државе. Поред тога, фокусирањем реформских мера на уклањање баријера расту, подизањем ефикасности државне администрације, уз стабилне и предвидиве монетарне токове, креиран је привредни амбијент афирмативног дејства на инвестиције приватног сектора. Повећање пензија и плата у јавном сектору спроведено је уз строги принцип фискалне одрживости и дозирано са циљем стимулативног дејства на домаћи производни и услужни сектор. Ове интенције подржане су повећањем минималне цене рада, чиме се обезбеђује смањење социјалног јаза и праведнија дистрибуција раста, и то без додатног оптерећења привреде, што је постигнуто повећањем неопорезивог дела зараде.</w:t>
      </w:r>
    </w:p>
    <w:p w:rsidR="00561C2E" w:rsidRDefault="00471877" w:rsidP="00180F09">
      <w:pPr>
        <w:spacing w:after="0" w:line="240" w:lineRule="auto"/>
        <w:ind w:firstLine="720"/>
        <w:jc w:val="both"/>
        <w:rPr>
          <w:color w:val="000000"/>
        </w:rPr>
      </w:pPr>
      <w:r>
        <w:rPr>
          <w:color w:val="000000"/>
        </w:rPr>
        <w:lastRenderedPageBreak/>
        <w:t>Напори креатора економске политике усмерени су на интензивирање реформских</w:t>
      </w:r>
      <w:r w:rsidR="00180F09">
        <w:rPr>
          <w:color w:val="000000"/>
          <w:lang w:val="sr-Cyrl-RS"/>
        </w:rPr>
        <w:t xml:space="preserve"> </w:t>
      </w:r>
      <w:r>
        <w:rPr>
          <w:color w:val="000000"/>
        </w:rPr>
        <w:t>процеса, како би се обезбедио континуитет побољшања привредног амбијента, напретка на</w:t>
      </w:r>
      <w:r w:rsidR="00180F09">
        <w:rPr>
          <w:color w:val="000000"/>
          <w:lang w:val="sr-Cyrl-RS"/>
        </w:rPr>
        <w:t xml:space="preserve"> </w:t>
      </w:r>
      <w:r>
        <w:rPr>
          <w:color w:val="000000"/>
        </w:rPr>
        <w:t>међународним листама конкурентности и даљег подизања кредитног рејтинга земље. Оваква</w:t>
      </w:r>
      <w:r w:rsidR="00180F09">
        <w:rPr>
          <w:color w:val="000000"/>
          <w:lang w:val="sr-Cyrl-RS"/>
        </w:rPr>
        <w:t xml:space="preserve"> </w:t>
      </w:r>
      <w:r>
        <w:rPr>
          <w:color w:val="000000"/>
        </w:rPr>
        <w:t>ор</w:t>
      </w:r>
      <w:r>
        <w:rPr>
          <w:color w:val="000000"/>
          <w:lang w:val="sr-Cyrl-RS"/>
        </w:rPr>
        <w:t>и</w:t>
      </w:r>
      <w:r>
        <w:rPr>
          <w:color w:val="000000"/>
        </w:rPr>
        <w:t>јентација потпора је успостављеном моделу раста заснованом на инвестицијама и извозу,</w:t>
      </w:r>
      <w:r w:rsidR="00180F09">
        <w:rPr>
          <w:color w:val="000000"/>
          <w:lang w:val="sr-Cyrl-RS"/>
        </w:rPr>
        <w:t xml:space="preserve"> </w:t>
      </w:r>
      <w:r>
        <w:rPr>
          <w:color w:val="000000"/>
        </w:rPr>
        <w:t>као Једином здравом и одрживом моделу у средњем и дугом року.</w:t>
      </w:r>
    </w:p>
    <w:p w:rsidR="00561C2E" w:rsidRDefault="00471877" w:rsidP="00180F09">
      <w:pPr>
        <w:spacing w:after="0" w:line="240" w:lineRule="auto"/>
        <w:jc w:val="both"/>
        <w:rPr>
          <w:color w:val="000000"/>
        </w:rPr>
      </w:pPr>
      <w:r>
        <w:rPr>
          <w:color w:val="000000"/>
        </w:rPr>
        <w:t xml:space="preserve">  </w:t>
      </w:r>
    </w:p>
    <w:p w:rsidR="00561C2E" w:rsidRDefault="00471877">
      <w:pPr>
        <w:spacing w:after="0" w:line="240" w:lineRule="auto"/>
        <w:ind w:firstLine="720"/>
        <w:rPr>
          <w:b/>
        </w:rPr>
      </w:pPr>
      <w:r>
        <w:rPr>
          <w:b/>
        </w:rPr>
        <w:t xml:space="preserve">Правци фискалне политике у 2019. години </w:t>
      </w:r>
    </w:p>
    <w:p w:rsidR="00561C2E" w:rsidRDefault="00561C2E">
      <w:pPr>
        <w:spacing w:after="0" w:line="240" w:lineRule="auto"/>
        <w:ind w:firstLine="720"/>
        <w:rPr>
          <w:b/>
        </w:rPr>
      </w:pPr>
    </w:p>
    <w:p w:rsidR="00561C2E" w:rsidRDefault="00471877" w:rsidP="00180F09">
      <w:pPr>
        <w:spacing w:after="0" w:line="240" w:lineRule="auto"/>
        <w:ind w:firstLine="720"/>
        <w:jc w:val="both"/>
      </w:pPr>
      <w:r>
        <w:rPr>
          <w:b/>
        </w:rPr>
        <w:t>Ор</w:t>
      </w:r>
      <w:r>
        <w:rPr>
          <w:b/>
          <w:lang w:val="sr-Cyrl-RS"/>
        </w:rPr>
        <w:t>и</w:t>
      </w:r>
      <w:r>
        <w:rPr>
          <w:b/>
        </w:rPr>
        <w:t>јентација фискалне политике у средњем року јесте одржање ниског дефицита, даље смањење јавног дуга али и коришћење фискалног простора у циљу подршке привредном расту.</w:t>
      </w:r>
      <w:r>
        <w:t xml:space="preserve"> Растерећењем привреде, пре свега кроз смањење пореског оптерећења рада, подстиче се раст и отварање нових радних места. С друге стране, фискални простор омогућио је већу алокацију средстава за јавну инфраструктуру. Како би се на најбољи начин превазишао инфраструктурни јаз, односно побољшао квалитет и квантитет јавне инфраструктуре, потребно је и значајније побољшати систем управљања јавним инвестицијама. Коначно, стабилизацијом јавних финансија отвара се простор за напуштање кризних мера које су биле примењене током програма фискалне консолидације у протеклом периоду. </w:t>
      </w:r>
    </w:p>
    <w:p w:rsidR="00561C2E" w:rsidRDefault="00471877" w:rsidP="00180F09">
      <w:pPr>
        <w:spacing w:after="0" w:line="240" w:lineRule="auto"/>
        <w:ind w:firstLine="720"/>
        <w:jc w:val="both"/>
        <w:rPr>
          <w:b/>
        </w:rPr>
      </w:pPr>
      <w:r>
        <w:rPr>
          <w:b/>
        </w:rPr>
        <w:t>Средњорочни правац фискалне политике поставља и оквир буџета у 2019. години.</w:t>
      </w:r>
    </w:p>
    <w:p w:rsidR="00561C2E" w:rsidRDefault="00471877" w:rsidP="00180F09">
      <w:pPr>
        <w:spacing w:after="0" w:line="240" w:lineRule="auto"/>
        <w:jc w:val="both"/>
      </w:pPr>
      <w:r>
        <w:rPr>
          <w:b/>
        </w:rPr>
        <w:t xml:space="preserve"> </w:t>
      </w:r>
      <w:r>
        <w:t xml:space="preserve">Буџетом за 2019. годину обезбеђујемо благо пореско растерећење рада, стварање повољнијег привредног амбијента одређеним променама код пореза на добит и укидањем појединих накнада кроз јединствено законско уређење ових прихода. </w:t>
      </w:r>
    </w:p>
    <w:p w:rsidR="00561C2E" w:rsidRDefault="00471877" w:rsidP="00180F09">
      <w:pPr>
        <w:spacing w:after="0" w:line="240" w:lineRule="auto"/>
        <w:ind w:firstLine="720"/>
        <w:jc w:val="both"/>
      </w:pPr>
      <w:r>
        <w:rPr>
          <w:b/>
        </w:rPr>
        <w:t xml:space="preserve">Простор опредељен за јавне инвестиције буџетом за наредну годину приближава се пожељном и потребном нивоу. </w:t>
      </w:r>
      <w:r>
        <w:t>У републичком буџету средства опредељена за јавне инвестиције чине 2,8% БДП, док на нивоу опште државе који укључује и инвестиције у локалну инфраструктуру опредељена средства чине 3,8% БДП.</w:t>
      </w:r>
    </w:p>
    <w:p w:rsidR="00561C2E" w:rsidRDefault="00471877" w:rsidP="00180F09">
      <w:pPr>
        <w:spacing w:after="0" w:line="240" w:lineRule="auto"/>
        <w:ind w:firstLine="720"/>
        <w:jc w:val="both"/>
        <w:rPr>
          <w:b/>
        </w:rPr>
      </w:pPr>
      <w:r>
        <w:rPr>
          <w:b/>
        </w:rPr>
        <w:t>Истовремено напуштају се, у периоду фискалне консолидације, важеће кризне</w:t>
      </w:r>
    </w:p>
    <w:p w:rsidR="00561C2E" w:rsidRDefault="00471877" w:rsidP="00180F09">
      <w:pPr>
        <w:spacing w:after="0" w:line="240" w:lineRule="auto"/>
        <w:jc w:val="both"/>
      </w:pPr>
      <w:r>
        <w:rPr>
          <w:b/>
        </w:rPr>
        <w:t>мере.</w:t>
      </w:r>
      <w:r>
        <w:t xml:space="preserve"> Већ крајем 2018. године у потпуности је укинут Закон о привременом умањењу пензија, те измењен закон о ПИО којим је омогућено да пензионери са нижим примањима остварују увећање уз пензију до 5% у односу на пензију исплаћену у септембру 2018. године. Фазно се укида и Закон о привременом уређивању основица за обрачун и исплату плата, односно зарада и других сталних примања код корисника јавних средстава. Фазно укидање односи се, пре свега на оне кориснике јавних средстава, који су имали обавезу уплате средстава по овом основу у буџет, и то на републичка и локална јавна предузећа.</w:t>
      </w:r>
    </w:p>
    <w:p w:rsidR="00561C2E" w:rsidRDefault="00561C2E" w:rsidP="00180F09">
      <w:pPr>
        <w:spacing w:after="0" w:line="240" w:lineRule="auto"/>
        <w:jc w:val="both"/>
      </w:pPr>
    </w:p>
    <w:p w:rsidR="00561C2E" w:rsidRDefault="00471877" w:rsidP="00180F09">
      <w:pPr>
        <w:spacing w:after="0" w:line="240" w:lineRule="auto"/>
        <w:ind w:firstLine="720"/>
        <w:jc w:val="both"/>
      </w:pPr>
      <w:r>
        <w:rPr>
          <w:b/>
        </w:rPr>
        <w:t>Окосницу буџетске и фискалне политике у наредној години чине следеће мере</w:t>
      </w:r>
      <w:r>
        <w:t>:</w:t>
      </w:r>
    </w:p>
    <w:p w:rsidR="00561C2E" w:rsidRDefault="00561C2E" w:rsidP="00180F09">
      <w:pPr>
        <w:spacing w:after="0" w:line="240" w:lineRule="auto"/>
        <w:ind w:firstLine="720"/>
        <w:jc w:val="both"/>
      </w:pPr>
    </w:p>
    <w:p w:rsidR="00561C2E" w:rsidRDefault="00471877" w:rsidP="00180F09">
      <w:pPr>
        <w:spacing w:after="0" w:line="240" w:lineRule="auto"/>
        <w:jc w:val="both"/>
        <w:rPr>
          <w:color w:val="000000"/>
        </w:rPr>
      </w:pPr>
      <w:r>
        <w:rPr>
          <w:color w:val="000000"/>
        </w:rPr>
        <w:t>1</w:t>
      </w:r>
      <w:r>
        <w:rPr>
          <w:b/>
          <w:color w:val="000000"/>
        </w:rPr>
        <w:t>. Растерећење привреде - подстицај расту и запошљавању</w:t>
      </w:r>
      <w:r>
        <w:rPr>
          <w:color w:val="000000"/>
        </w:rPr>
        <w:t xml:space="preserve"> кроз:</w:t>
      </w:r>
    </w:p>
    <w:p w:rsidR="00561C2E" w:rsidRDefault="00471877" w:rsidP="00180F09">
      <w:pPr>
        <w:spacing w:after="0" w:line="240" w:lineRule="auto"/>
        <w:jc w:val="both"/>
        <w:rPr>
          <w:color w:val="000000"/>
        </w:rPr>
      </w:pPr>
      <w:r>
        <w:rPr>
          <w:color w:val="000000"/>
        </w:rPr>
        <w:t>- смањење пореског оптерећењ</w:t>
      </w:r>
      <w:r>
        <w:rPr>
          <w:color w:val="000000"/>
          <w:lang w:val="sr-Cyrl-RS"/>
        </w:rPr>
        <w:t>а</w:t>
      </w:r>
      <w:r>
        <w:rPr>
          <w:color w:val="000000"/>
        </w:rPr>
        <w:t xml:space="preserve"> рада, укидањем доприноса за осигурање од незапослености на терет послодавца. Овом мером смањује се пореско оптерећење просечне нето плате за 1 п.п. са 63% на 62%. Уштеда за укупну привреду по овом основу износи 11,9 млрд динара, док се нето ефекат на фискални резултат процењује на око 9 млрд динара;</w:t>
      </w:r>
    </w:p>
    <w:p w:rsidR="00561C2E" w:rsidRDefault="00471877" w:rsidP="00180F09">
      <w:pPr>
        <w:spacing w:after="0" w:line="240" w:lineRule="auto"/>
        <w:jc w:val="both"/>
        <w:rPr>
          <w:color w:val="000000"/>
        </w:rPr>
      </w:pPr>
      <w:r>
        <w:rPr>
          <w:color w:val="000000"/>
        </w:rPr>
        <w:t>- смањење парафискалних намета укидањем појединих накнада, уз јединствено законско уређење ове области. Процењени губитак прихода по овом основу износи око 2 млрд динара;</w:t>
      </w:r>
    </w:p>
    <w:p w:rsidR="00561C2E" w:rsidRDefault="00471877" w:rsidP="00180F09">
      <w:pPr>
        <w:spacing w:after="0" w:line="240" w:lineRule="auto"/>
        <w:jc w:val="both"/>
        <w:rPr>
          <w:color w:val="000000"/>
        </w:rPr>
      </w:pPr>
      <w:r>
        <w:rPr>
          <w:color w:val="000000"/>
        </w:rPr>
        <w:t>- значајно повећање јавних инвестиција. У наредној буџетској години 25 млрд динара је више намењено инфраструктурним пројектима.</w:t>
      </w:r>
    </w:p>
    <w:p w:rsidR="00561C2E" w:rsidRDefault="00471877" w:rsidP="00180F09">
      <w:pPr>
        <w:spacing w:after="0" w:line="240" w:lineRule="auto"/>
        <w:jc w:val="both"/>
        <w:rPr>
          <w:b/>
          <w:color w:val="000000"/>
        </w:rPr>
      </w:pPr>
      <w:r>
        <w:rPr>
          <w:color w:val="000000"/>
        </w:rPr>
        <w:t xml:space="preserve">2. </w:t>
      </w:r>
      <w:r>
        <w:rPr>
          <w:b/>
          <w:color w:val="000000"/>
        </w:rPr>
        <w:t>Напуштање тзв. кризних мера које су биле на снази у оквиру програма фискалне</w:t>
      </w:r>
    </w:p>
    <w:p w:rsidR="00561C2E" w:rsidRDefault="00471877" w:rsidP="00180F09">
      <w:pPr>
        <w:spacing w:after="0" w:line="240" w:lineRule="auto"/>
        <w:jc w:val="both"/>
        <w:rPr>
          <w:b/>
          <w:color w:val="000000"/>
        </w:rPr>
      </w:pPr>
      <w:r>
        <w:rPr>
          <w:b/>
          <w:color w:val="000000"/>
        </w:rPr>
        <w:t>консолидације:</w:t>
      </w:r>
    </w:p>
    <w:p w:rsidR="00561C2E" w:rsidRDefault="00471877" w:rsidP="00180F09">
      <w:pPr>
        <w:spacing w:after="0" w:line="240" w:lineRule="auto"/>
        <w:jc w:val="both"/>
        <w:rPr>
          <w:color w:val="000000"/>
        </w:rPr>
      </w:pPr>
      <w:r>
        <w:rPr>
          <w:color w:val="000000"/>
        </w:rPr>
        <w:t>- укинут Закон о привременом умањењу пензија уз повећање најнижих пензија до 5%, у односу на исплаћену пензију у септембру 2018. године. Ефекти ових мера у 2019. години су већи укупни расходи за пензије у износу од 40 млрд динара.</w:t>
      </w:r>
    </w:p>
    <w:p w:rsidR="00561C2E" w:rsidRDefault="00471877" w:rsidP="00180F09">
      <w:pPr>
        <w:spacing w:after="0" w:line="240" w:lineRule="auto"/>
        <w:jc w:val="both"/>
        <w:rPr>
          <w:color w:val="000000"/>
        </w:rPr>
      </w:pPr>
      <w:r>
        <w:rPr>
          <w:color w:val="000000"/>
        </w:rPr>
        <w:lastRenderedPageBreak/>
        <w:t>- фазно се напушта и закон о привременом смањењу плата у делу који је обавезивао јавна предузећа (републичка и локална) да уплаћују у републички буџет износ уштеде по основу смањења плата. По овом основу непорески приходи биће мањи за око 8,5 млрд</w:t>
      </w:r>
      <w:r>
        <w:rPr>
          <w:color w:val="000000"/>
          <w:lang w:val="sr-Cyrl-RS"/>
        </w:rPr>
        <w:t xml:space="preserve"> </w:t>
      </w:r>
      <w:r>
        <w:rPr>
          <w:color w:val="000000"/>
        </w:rPr>
        <w:t>динара.</w:t>
      </w:r>
    </w:p>
    <w:p w:rsidR="00561C2E" w:rsidRDefault="00471877" w:rsidP="00180F09">
      <w:pPr>
        <w:spacing w:after="0" w:line="240" w:lineRule="auto"/>
        <w:ind w:firstLine="720"/>
        <w:jc w:val="both"/>
        <w:rPr>
          <w:color w:val="000000"/>
        </w:rPr>
      </w:pPr>
      <w:r>
        <w:rPr>
          <w:color w:val="000000"/>
        </w:rPr>
        <w:t>Макроекономским пројекцијама за период од 2019. до 2021. године предвиђена је</w:t>
      </w:r>
    </w:p>
    <w:p w:rsidR="00561C2E" w:rsidRDefault="00471877" w:rsidP="00180F09">
      <w:pPr>
        <w:spacing w:after="0" w:line="240" w:lineRule="auto"/>
        <w:jc w:val="both"/>
        <w:rPr>
          <w:color w:val="000000"/>
        </w:rPr>
      </w:pPr>
      <w:r>
        <w:rPr>
          <w:color w:val="000000"/>
        </w:rPr>
        <w:t>кумулативна стопа реалног раста БДП од 11,9%, заснована пре свега на повећању домаће тражње. Овај извор раста је детерминисан како истрајним растом инвестиција, тако и растом личне потрошње услед повећања животног стандарда становништва. Нешто нижа стопа у 2019. години последица је високо постављене базе у пољопривреди и грађевинарству оствареном производњом током 2018. године.</w:t>
      </w:r>
    </w:p>
    <w:p w:rsidR="00561C2E" w:rsidRDefault="00471877">
      <w:pPr>
        <w:spacing w:after="0" w:line="240" w:lineRule="auto"/>
        <w:rPr>
          <w:color w:val="000000"/>
        </w:rPr>
      </w:pPr>
      <w:r>
        <w:rPr>
          <w:color w:val="000000"/>
        </w:rPr>
        <w:t xml:space="preserve">  Основне макроекономске претпоставке за период 2018. – 2021. године</w:t>
      </w:r>
    </w:p>
    <w:p w:rsidR="00561C2E" w:rsidRDefault="00561C2E">
      <w:pPr>
        <w:spacing w:after="0" w:line="240" w:lineRule="auto"/>
        <w:rPr>
          <w:color w:val="000000"/>
        </w:rPr>
      </w:pPr>
    </w:p>
    <w:tbl>
      <w:tblPr>
        <w:tblStyle w:val="a"/>
        <w:tblW w:w="8456" w:type="dxa"/>
        <w:tblInd w:w="-3" w:type="dxa"/>
        <w:tblBorders>
          <w:top w:val="nil"/>
          <w:left w:val="nil"/>
          <w:bottom w:val="nil"/>
          <w:right w:val="nil"/>
          <w:insideH w:val="nil"/>
          <w:insideV w:val="nil"/>
        </w:tblBorders>
        <w:tblLayout w:type="fixed"/>
        <w:tblLook w:val="0400" w:firstRow="0" w:lastRow="0" w:firstColumn="0" w:lastColumn="0" w:noHBand="0" w:noVBand="1"/>
      </w:tblPr>
      <w:tblGrid>
        <w:gridCol w:w="4672"/>
        <w:gridCol w:w="1176"/>
        <w:gridCol w:w="803"/>
        <w:gridCol w:w="910"/>
        <w:gridCol w:w="895"/>
      </w:tblGrid>
      <w:tr w:rsidR="00561C2E" w:rsidTr="00471877">
        <w:tc>
          <w:tcPr>
            <w:tcW w:w="4672" w:type="dxa"/>
            <w:tcBorders>
              <w:top w:val="single" w:sz="4" w:space="0" w:color="002060"/>
              <w:left w:val="single" w:sz="4" w:space="0" w:color="FFFFFF"/>
              <w:bottom w:val="single" w:sz="4" w:space="0" w:color="FFFFFF"/>
              <w:right w:val="single" w:sz="4" w:space="0" w:color="FFFFFF"/>
            </w:tcBorders>
          </w:tcPr>
          <w:p w:rsidR="00561C2E" w:rsidRDefault="00561C2E">
            <w:pPr>
              <w:spacing w:after="0" w:line="240" w:lineRule="auto"/>
              <w:rPr>
                <w:color w:val="000000"/>
              </w:rPr>
            </w:pPr>
          </w:p>
        </w:tc>
        <w:tc>
          <w:tcPr>
            <w:tcW w:w="1176" w:type="dxa"/>
            <w:tcBorders>
              <w:top w:val="single" w:sz="4" w:space="0" w:color="002060"/>
              <w:left w:val="single" w:sz="4" w:space="0" w:color="FFFFFF"/>
              <w:bottom w:val="single" w:sz="4" w:space="0" w:color="FFFFFF"/>
              <w:right w:val="single" w:sz="4" w:space="0" w:color="FFFFFF"/>
            </w:tcBorders>
            <w:shd w:val="clear" w:color="auto" w:fill="auto"/>
          </w:tcPr>
          <w:p w:rsidR="00561C2E" w:rsidRDefault="00471877">
            <w:pPr>
              <w:spacing w:after="0" w:line="240" w:lineRule="auto"/>
              <w:rPr>
                <w:color w:val="000000"/>
              </w:rPr>
            </w:pPr>
            <w:r>
              <w:rPr>
                <w:color w:val="000000"/>
              </w:rPr>
              <w:t>Процена</w:t>
            </w:r>
          </w:p>
        </w:tc>
        <w:tc>
          <w:tcPr>
            <w:tcW w:w="2608" w:type="dxa"/>
            <w:gridSpan w:val="3"/>
            <w:tcBorders>
              <w:top w:val="single" w:sz="4" w:space="0" w:color="002060"/>
              <w:left w:val="single" w:sz="4" w:space="0" w:color="FFFFFF"/>
              <w:bottom w:val="single" w:sz="4" w:space="0" w:color="FFFFFF"/>
              <w:right w:val="single" w:sz="4" w:space="0" w:color="FFFFFF"/>
            </w:tcBorders>
            <w:shd w:val="clear" w:color="auto" w:fill="auto"/>
          </w:tcPr>
          <w:p w:rsidR="00561C2E" w:rsidRDefault="00471877">
            <w:pPr>
              <w:spacing w:after="0" w:line="240" w:lineRule="auto"/>
              <w:rPr>
                <w:color w:val="000000"/>
              </w:rPr>
            </w:pPr>
            <w:r>
              <w:rPr>
                <w:color w:val="000000"/>
              </w:rPr>
              <w:t>Пројекције</w:t>
            </w:r>
          </w:p>
        </w:tc>
      </w:tr>
      <w:tr w:rsidR="00561C2E" w:rsidTr="00471877">
        <w:tc>
          <w:tcPr>
            <w:tcW w:w="4672" w:type="dxa"/>
            <w:tcBorders>
              <w:top w:val="single" w:sz="4" w:space="0" w:color="FFFFFF"/>
            </w:tcBorders>
          </w:tcPr>
          <w:p w:rsidR="00561C2E" w:rsidRDefault="00561C2E">
            <w:pPr>
              <w:spacing w:after="0" w:line="240" w:lineRule="auto"/>
              <w:rPr>
                <w:color w:val="000000"/>
              </w:rPr>
            </w:pPr>
          </w:p>
        </w:tc>
        <w:tc>
          <w:tcPr>
            <w:tcW w:w="1176" w:type="dxa"/>
            <w:tcBorders>
              <w:top w:val="single" w:sz="4" w:space="0" w:color="FFFFFF"/>
              <w:bottom w:val="single" w:sz="4" w:space="0" w:color="002060"/>
            </w:tcBorders>
          </w:tcPr>
          <w:p w:rsidR="00561C2E" w:rsidRDefault="00471877">
            <w:pPr>
              <w:spacing w:after="0" w:line="240" w:lineRule="auto"/>
              <w:rPr>
                <w:color w:val="000000"/>
              </w:rPr>
            </w:pPr>
            <w:r>
              <w:rPr>
                <w:color w:val="000000"/>
              </w:rPr>
              <w:t>2018</w:t>
            </w:r>
          </w:p>
        </w:tc>
        <w:tc>
          <w:tcPr>
            <w:tcW w:w="803" w:type="dxa"/>
            <w:tcBorders>
              <w:top w:val="single" w:sz="4" w:space="0" w:color="FFFFFF"/>
              <w:bottom w:val="single" w:sz="4" w:space="0" w:color="002060"/>
            </w:tcBorders>
          </w:tcPr>
          <w:p w:rsidR="00561C2E" w:rsidRDefault="00471877">
            <w:pPr>
              <w:spacing w:after="0" w:line="240" w:lineRule="auto"/>
              <w:rPr>
                <w:color w:val="000000"/>
              </w:rPr>
            </w:pPr>
            <w:r>
              <w:rPr>
                <w:color w:val="000000"/>
              </w:rPr>
              <w:t>2019</w:t>
            </w:r>
          </w:p>
        </w:tc>
        <w:tc>
          <w:tcPr>
            <w:tcW w:w="910" w:type="dxa"/>
            <w:tcBorders>
              <w:top w:val="single" w:sz="4" w:space="0" w:color="FFFFFF"/>
              <w:bottom w:val="single" w:sz="4" w:space="0" w:color="002060"/>
            </w:tcBorders>
          </w:tcPr>
          <w:p w:rsidR="00561C2E" w:rsidRDefault="00471877">
            <w:pPr>
              <w:spacing w:after="0" w:line="240" w:lineRule="auto"/>
              <w:rPr>
                <w:color w:val="000000"/>
              </w:rPr>
            </w:pPr>
            <w:r>
              <w:rPr>
                <w:color w:val="000000"/>
              </w:rPr>
              <w:t>2020</w:t>
            </w:r>
          </w:p>
        </w:tc>
        <w:tc>
          <w:tcPr>
            <w:tcW w:w="895" w:type="dxa"/>
            <w:tcBorders>
              <w:top w:val="single" w:sz="4" w:space="0" w:color="FFFFFF"/>
              <w:bottom w:val="single" w:sz="4" w:space="0" w:color="002060"/>
            </w:tcBorders>
          </w:tcPr>
          <w:p w:rsidR="00561C2E" w:rsidRDefault="00471877">
            <w:pPr>
              <w:spacing w:after="0" w:line="240" w:lineRule="auto"/>
              <w:rPr>
                <w:color w:val="000000"/>
              </w:rPr>
            </w:pPr>
            <w:r>
              <w:rPr>
                <w:color w:val="000000"/>
              </w:rPr>
              <w:t>2021</w:t>
            </w:r>
          </w:p>
        </w:tc>
      </w:tr>
      <w:tr w:rsidR="00561C2E" w:rsidTr="00471877">
        <w:tc>
          <w:tcPr>
            <w:tcW w:w="4672" w:type="dxa"/>
            <w:tcBorders>
              <w:top w:val="single" w:sz="4" w:space="0" w:color="FFFFFF"/>
            </w:tcBorders>
          </w:tcPr>
          <w:p w:rsidR="00561C2E" w:rsidRDefault="00471877">
            <w:pPr>
              <w:spacing w:after="0" w:line="240" w:lineRule="auto"/>
              <w:rPr>
                <w:color w:val="000000"/>
              </w:rPr>
            </w:pPr>
            <w:r>
              <w:rPr>
                <w:color w:val="000000"/>
              </w:rPr>
              <w:t>БДП, млрд динара (текуће цене)</w:t>
            </w:r>
          </w:p>
        </w:tc>
        <w:tc>
          <w:tcPr>
            <w:tcW w:w="1176" w:type="dxa"/>
            <w:tcBorders>
              <w:top w:val="single" w:sz="4" w:space="0" w:color="002060"/>
            </w:tcBorders>
          </w:tcPr>
          <w:p w:rsidR="00561C2E" w:rsidRDefault="00471877">
            <w:pPr>
              <w:spacing w:after="0" w:line="240" w:lineRule="auto"/>
              <w:rPr>
                <w:color w:val="000000"/>
              </w:rPr>
            </w:pPr>
            <w:r>
              <w:rPr>
                <w:color w:val="000000"/>
              </w:rPr>
              <w:t>5.074</w:t>
            </w:r>
          </w:p>
        </w:tc>
        <w:tc>
          <w:tcPr>
            <w:tcW w:w="803" w:type="dxa"/>
            <w:tcBorders>
              <w:top w:val="single" w:sz="4" w:space="0" w:color="002060"/>
            </w:tcBorders>
          </w:tcPr>
          <w:p w:rsidR="00561C2E" w:rsidRDefault="00471877">
            <w:pPr>
              <w:spacing w:after="0" w:line="240" w:lineRule="auto"/>
              <w:rPr>
                <w:color w:val="000000"/>
              </w:rPr>
            </w:pPr>
            <w:r>
              <w:rPr>
                <w:color w:val="000000"/>
              </w:rPr>
              <w:t>5.424</w:t>
            </w:r>
          </w:p>
        </w:tc>
        <w:tc>
          <w:tcPr>
            <w:tcW w:w="910" w:type="dxa"/>
            <w:tcBorders>
              <w:top w:val="single" w:sz="4" w:space="0" w:color="002060"/>
            </w:tcBorders>
          </w:tcPr>
          <w:p w:rsidR="00561C2E" w:rsidRDefault="00471877">
            <w:pPr>
              <w:spacing w:after="0" w:line="240" w:lineRule="auto"/>
              <w:rPr>
                <w:color w:val="000000"/>
              </w:rPr>
            </w:pPr>
            <w:r>
              <w:rPr>
                <w:color w:val="000000"/>
              </w:rPr>
              <w:t>5.832</w:t>
            </w:r>
          </w:p>
        </w:tc>
        <w:tc>
          <w:tcPr>
            <w:tcW w:w="895" w:type="dxa"/>
            <w:tcBorders>
              <w:top w:val="single" w:sz="4" w:space="0" w:color="002060"/>
            </w:tcBorders>
          </w:tcPr>
          <w:p w:rsidR="00561C2E" w:rsidRDefault="00471877">
            <w:pPr>
              <w:spacing w:after="0" w:line="240" w:lineRule="auto"/>
              <w:rPr>
                <w:color w:val="000000"/>
              </w:rPr>
            </w:pPr>
            <w:r>
              <w:rPr>
                <w:color w:val="000000"/>
              </w:rPr>
              <w:t>6.269</w:t>
            </w:r>
          </w:p>
        </w:tc>
      </w:tr>
      <w:tr w:rsidR="00561C2E" w:rsidTr="00471877">
        <w:tc>
          <w:tcPr>
            <w:tcW w:w="4672" w:type="dxa"/>
          </w:tcPr>
          <w:p w:rsidR="00561C2E" w:rsidRDefault="00471877">
            <w:pPr>
              <w:spacing w:after="0" w:line="240" w:lineRule="auto"/>
              <w:rPr>
                <w:color w:val="000000"/>
              </w:rPr>
            </w:pPr>
            <w:r>
              <w:rPr>
                <w:color w:val="000000"/>
              </w:rPr>
              <w:t>Реални раст БДП, %</w:t>
            </w:r>
          </w:p>
        </w:tc>
        <w:tc>
          <w:tcPr>
            <w:tcW w:w="1176" w:type="dxa"/>
          </w:tcPr>
          <w:p w:rsidR="00561C2E" w:rsidRDefault="00471877">
            <w:pPr>
              <w:spacing w:after="0" w:line="240" w:lineRule="auto"/>
              <w:rPr>
                <w:color w:val="000000"/>
              </w:rPr>
            </w:pPr>
            <w:r>
              <w:rPr>
                <w:color w:val="000000"/>
              </w:rPr>
              <w:t>4,2</w:t>
            </w:r>
          </w:p>
        </w:tc>
        <w:tc>
          <w:tcPr>
            <w:tcW w:w="803" w:type="dxa"/>
          </w:tcPr>
          <w:p w:rsidR="00561C2E" w:rsidRDefault="00471877">
            <w:pPr>
              <w:spacing w:after="0" w:line="240" w:lineRule="auto"/>
              <w:rPr>
                <w:color w:val="000000"/>
              </w:rPr>
            </w:pPr>
            <w:r>
              <w:rPr>
                <w:color w:val="000000"/>
              </w:rPr>
              <w:t>3,5</w:t>
            </w:r>
          </w:p>
        </w:tc>
        <w:tc>
          <w:tcPr>
            <w:tcW w:w="910" w:type="dxa"/>
          </w:tcPr>
          <w:p w:rsidR="00561C2E" w:rsidRDefault="00471877">
            <w:pPr>
              <w:spacing w:after="0" w:line="240" w:lineRule="auto"/>
              <w:rPr>
                <w:color w:val="000000"/>
              </w:rPr>
            </w:pPr>
            <w:r>
              <w:rPr>
                <w:color w:val="000000"/>
              </w:rPr>
              <w:t>4,0</w:t>
            </w:r>
          </w:p>
        </w:tc>
        <w:tc>
          <w:tcPr>
            <w:tcW w:w="895" w:type="dxa"/>
          </w:tcPr>
          <w:p w:rsidR="00561C2E" w:rsidRDefault="00471877">
            <w:pPr>
              <w:spacing w:after="0" w:line="240" w:lineRule="auto"/>
              <w:rPr>
                <w:color w:val="000000"/>
              </w:rPr>
            </w:pPr>
            <w:r>
              <w:rPr>
                <w:color w:val="000000"/>
              </w:rPr>
              <w:t>4,0</w:t>
            </w:r>
          </w:p>
        </w:tc>
      </w:tr>
      <w:tr w:rsidR="00561C2E" w:rsidTr="00471877">
        <w:tc>
          <w:tcPr>
            <w:tcW w:w="4672" w:type="dxa"/>
          </w:tcPr>
          <w:p w:rsidR="00561C2E" w:rsidRDefault="00471877">
            <w:pPr>
              <w:spacing w:after="0" w:line="240" w:lineRule="auto"/>
              <w:rPr>
                <w:color w:val="000000"/>
              </w:rPr>
            </w:pPr>
            <w:r>
              <w:rPr>
                <w:color w:val="000000"/>
              </w:rPr>
              <w:t>Дефлатор БДП, %</w:t>
            </w:r>
          </w:p>
        </w:tc>
        <w:tc>
          <w:tcPr>
            <w:tcW w:w="1176" w:type="dxa"/>
          </w:tcPr>
          <w:p w:rsidR="00561C2E" w:rsidRDefault="00471877">
            <w:pPr>
              <w:spacing w:after="0" w:line="240" w:lineRule="auto"/>
              <w:rPr>
                <w:color w:val="000000"/>
              </w:rPr>
            </w:pPr>
            <w:r>
              <w:rPr>
                <w:color w:val="000000"/>
              </w:rPr>
              <w:t>2,4</w:t>
            </w:r>
          </w:p>
        </w:tc>
        <w:tc>
          <w:tcPr>
            <w:tcW w:w="803" w:type="dxa"/>
          </w:tcPr>
          <w:p w:rsidR="00561C2E" w:rsidRDefault="00471877">
            <w:pPr>
              <w:spacing w:after="0" w:line="240" w:lineRule="auto"/>
              <w:rPr>
                <w:color w:val="000000"/>
              </w:rPr>
            </w:pPr>
            <w:r>
              <w:rPr>
                <w:color w:val="000000"/>
              </w:rPr>
              <w:t>3,3</w:t>
            </w:r>
          </w:p>
        </w:tc>
        <w:tc>
          <w:tcPr>
            <w:tcW w:w="910" w:type="dxa"/>
          </w:tcPr>
          <w:p w:rsidR="00561C2E" w:rsidRDefault="00471877">
            <w:pPr>
              <w:spacing w:after="0" w:line="240" w:lineRule="auto"/>
              <w:rPr>
                <w:color w:val="000000"/>
              </w:rPr>
            </w:pPr>
            <w:r>
              <w:rPr>
                <w:color w:val="000000"/>
              </w:rPr>
              <w:t>3,4</w:t>
            </w:r>
          </w:p>
        </w:tc>
        <w:tc>
          <w:tcPr>
            <w:tcW w:w="895" w:type="dxa"/>
          </w:tcPr>
          <w:p w:rsidR="00561C2E" w:rsidRDefault="00471877">
            <w:pPr>
              <w:spacing w:after="0" w:line="240" w:lineRule="auto"/>
              <w:rPr>
                <w:color w:val="000000"/>
              </w:rPr>
            </w:pPr>
            <w:r>
              <w:rPr>
                <w:color w:val="000000"/>
              </w:rPr>
              <w:t>3,4</w:t>
            </w:r>
          </w:p>
        </w:tc>
      </w:tr>
      <w:tr w:rsidR="00561C2E" w:rsidTr="00471877">
        <w:tc>
          <w:tcPr>
            <w:tcW w:w="4672" w:type="dxa"/>
          </w:tcPr>
          <w:p w:rsidR="00561C2E" w:rsidRDefault="00471877">
            <w:pPr>
              <w:spacing w:after="0" w:line="240" w:lineRule="auto"/>
              <w:rPr>
                <w:color w:val="000000"/>
              </w:rPr>
            </w:pPr>
            <w:r>
              <w:rPr>
                <w:color w:val="000000"/>
              </w:rPr>
              <w:t>Лична потрошња</w:t>
            </w:r>
          </w:p>
        </w:tc>
        <w:tc>
          <w:tcPr>
            <w:tcW w:w="1176" w:type="dxa"/>
          </w:tcPr>
          <w:p w:rsidR="00561C2E" w:rsidRDefault="00471877">
            <w:pPr>
              <w:spacing w:after="0" w:line="240" w:lineRule="auto"/>
              <w:rPr>
                <w:color w:val="000000"/>
              </w:rPr>
            </w:pPr>
            <w:r>
              <w:rPr>
                <w:color w:val="000000"/>
              </w:rPr>
              <w:t>3,0</w:t>
            </w:r>
          </w:p>
        </w:tc>
        <w:tc>
          <w:tcPr>
            <w:tcW w:w="803" w:type="dxa"/>
          </w:tcPr>
          <w:p w:rsidR="00561C2E" w:rsidRDefault="00471877">
            <w:pPr>
              <w:spacing w:after="0" w:line="240" w:lineRule="auto"/>
              <w:rPr>
                <w:color w:val="000000"/>
              </w:rPr>
            </w:pPr>
            <w:r>
              <w:rPr>
                <w:color w:val="000000"/>
              </w:rPr>
              <w:t>3,1</w:t>
            </w:r>
          </w:p>
        </w:tc>
        <w:tc>
          <w:tcPr>
            <w:tcW w:w="910" w:type="dxa"/>
          </w:tcPr>
          <w:p w:rsidR="00561C2E" w:rsidRDefault="00471877">
            <w:pPr>
              <w:spacing w:after="0" w:line="240" w:lineRule="auto"/>
              <w:rPr>
                <w:color w:val="000000"/>
              </w:rPr>
            </w:pPr>
            <w:r>
              <w:rPr>
                <w:color w:val="000000"/>
              </w:rPr>
              <w:t>3,3</w:t>
            </w:r>
          </w:p>
        </w:tc>
        <w:tc>
          <w:tcPr>
            <w:tcW w:w="895" w:type="dxa"/>
          </w:tcPr>
          <w:p w:rsidR="00561C2E" w:rsidRDefault="00471877">
            <w:pPr>
              <w:spacing w:after="0" w:line="240" w:lineRule="auto"/>
              <w:rPr>
                <w:color w:val="000000"/>
              </w:rPr>
            </w:pPr>
            <w:r>
              <w:rPr>
                <w:color w:val="000000"/>
              </w:rPr>
              <w:t>3,4</w:t>
            </w:r>
          </w:p>
        </w:tc>
      </w:tr>
      <w:tr w:rsidR="00561C2E" w:rsidTr="00471877">
        <w:tc>
          <w:tcPr>
            <w:tcW w:w="4672" w:type="dxa"/>
          </w:tcPr>
          <w:p w:rsidR="00561C2E" w:rsidRDefault="00471877">
            <w:pPr>
              <w:spacing w:after="0" w:line="240" w:lineRule="auto"/>
              <w:rPr>
                <w:color w:val="000000"/>
              </w:rPr>
            </w:pPr>
            <w:r>
              <w:rPr>
                <w:color w:val="000000"/>
              </w:rPr>
              <w:t>Државна потрошња</w:t>
            </w:r>
          </w:p>
        </w:tc>
        <w:tc>
          <w:tcPr>
            <w:tcW w:w="1176" w:type="dxa"/>
          </w:tcPr>
          <w:p w:rsidR="00561C2E" w:rsidRDefault="00471877">
            <w:pPr>
              <w:spacing w:after="0" w:line="240" w:lineRule="auto"/>
              <w:rPr>
                <w:color w:val="000000"/>
              </w:rPr>
            </w:pPr>
            <w:r>
              <w:rPr>
                <w:color w:val="000000"/>
              </w:rPr>
              <w:t>3,5</w:t>
            </w:r>
          </w:p>
        </w:tc>
        <w:tc>
          <w:tcPr>
            <w:tcW w:w="803" w:type="dxa"/>
          </w:tcPr>
          <w:p w:rsidR="00561C2E" w:rsidRDefault="00471877">
            <w:pPr>
              <w:spacing w:after="0" w:line="240" w:lineRule="auto"/>
              <w:rPr>
                <w:color w:val="000000"/>
              </w:rPr>
            </w:pPr>
            <w:r>
              <w:rPr>
                <w:color w:val="000000"/>
              </w:rPr>
              <w:t>1,9</w:t>
            </w:r>
          </w:p>
        </w:tc>
        <w:tc>
          <w:tcPr>
            <w:tcW w:w="910" w:type="dxa"/>
          </w:tcPr>
          <w:p w:rsidR="00561C2E" w:rsidRDefault="00471877">
            <w:pPr>
              <w:spacing w:after="0" w:line="240" w:lineRule="auto"/>
              <w:rPr>
                <w:color w:val="000000"/>
              </w:rPr>
            </w:pPr>
            <w:r>
              <w:rPr>
                <w:color w:val="000000"/>
              </w:rPr>
              <w:t>1,7</w:t>
            </w:r>
          </w:p>
        </w:tc>
        <w:tc>
          <w:tcPr>
            <w:tcW w:w="895" w:type="dxa"/>
          </w:tcPr>
          <w:p w:rsidR="00561C2E" w:rsidRDefault="00471877">
            <w:pPr>
              <w:spacing w:after="0" w:line="240" w:lineRule="auto"/>
              <w:rPr>
                <w:color w:val="000000"/>
              </w:rPr>
            </w:pPr>
            <w:r>
              <w:rPr>
                <w:color w:val="000000"/>
              </w:rPr>
              <w:t>2,4</w:t>
            </w:r>
          </w:p>
        </w:tc>
      </w:tr>
      <w:tr w:rsidR="00561C2E" w:rsidTr="00471877">
        <w:tc>
          <w:tcPr>
            <w:tcW w:w="4672" w:type="dxa"/>
          </w:tcPr>
          <w:p w:rsidR="00561C2E" w:rsidRDefault="00471877">
            <w:pPr>
              <w:spacing w:after="0" w:line="240" w:lineRule="auto"/>
              <w:rPr>
                <w:color w:val="000000"/>
              </w:rPr>
            </w:pPr>
            <w:r>
              <w:rPr>
                <w:color w:val="000000"/>
              </w:rPr>
              <w:t>Бруто инвестиције у основне фондове</w:t>
            </w:r>
          </w:p>
        </w:tc>
        <w:tc>
          <w:tcPr>
            <w:tcW w:w="1176" w:type="dxa"/>
          </w:tcPr>
          <w:p w:rsidR="00561C2E" w:rsidRDefault="00471877">
            <w:pPr>
              <w:spacing w:after="0" w:line="240" w:lineRule="auto"/>
              <w:rPr>
                <w:color w:val="000000"/>
              </w:rPr>
            </w:pPr>
            <w:r>
              <w:rPr>
                <w:color w:val="000000"/>
              </w:rPr>
              <w:t>9,8</w:t>
            </w:r>
          </w:p>
        </w:tc>
        <w:tc>
          <w:tcPr>
            <w:tcW w:w="803" w:type="dxa"/>
          </w:tcPr>
          <w:p w:rsidR="00561C2E" w:rsidRDefault="00471877">
            <w:pPr>
              <w:spacing w:after="0" w:line="240" w:lineRule="auto"/>
              <w:rPr>
                <w:color w:val="000000"/>
              </w:rPr>
            </w:pPr>
            <w:r>
              <w:rPr>
                <w:color w:val="000000"/>
              </w:rPr>
              <w:t>5,6</w:t>
            </w:r>
          </w:p>
        </w:tc>
        <w:tc>
          <w:tcPr>
            <w:tcW w:w="910" w:type="dxa"/>
          </w:tcPr>
          <w:p w:rsidR="00561C2E" w:rsidRDefault="00471877">
            <w:pPr>
              <w:spacing w:after="0" w:line="240" w:lineRule="auto"/>
              <w:rPr>
                <w:color w:val="000000"/>
              </w:rPr>
            </w:pPr>
            <w:r>
              <w:rPr>
                <w:color w:val="000000"/>
              </w:rPr>
              <w:t>5,8</w:t>
            </w:r>
          </w:p>
        </w:tc>
        <w:tc>
          <w:tcPr>
            <w:tcW w:w="895" w:type="dxa"/>
          </w:tcPr>
          <w:p w:rsidR="00561C2E" w:rsidRDefault="00471877">
            <w:pPr>
              <w:spacing w:after="0" w:line="240" w:lineRule="auto"/>
              <w:rPr>
                <w:color w:val="000000"/>
              </w:rPr>
            </w:pPr>
            <w:r>
              <w:rPr>
                <w:color w:val="000000"/>
              </w:rPr>
              <w:t>6,0</w:t>
            </w:r>
          </w:p>
        </w:tc>
      </w:tr>
      <w:tr w:rsidR="00561C2E" w:rsidTr="00471877">
        <w:tc>
          <w:tcPr>
            <w:tcW w:w="4672" w:type="dxa"/>
          </w:tcPr>
          <w:p w:rsidR="00561C2E" w:rsidRDefault="00471877">
            <w:pPr>
              <w:spacing w:after="0" w:line="240" w:lineRule="auto"/>
              <w:rPr>
                <w:color w:val="000000"/>
              </w:rPr>
            </w:pPr>
            <w:r>
              <w:rPr>
                <w:color w:val="000000"/>
              </w:rPr>
              <w:t>Извоз робе и услуга</w:t>
            </w:r>
          </w:p>
        </w:tc>
        <w:tc>
          <w:tcPr>
            <w:tcW w:w="1176" w:type="dxa"/>
          </w:tcPr>
          <w:p w:rsidR="00561C2E" w:rsidRDefault="00471877">
            <w:pPr>
              <w:spacing w:after="0" w:line="240" w:lineRule="auto"/>
              <w:rPr>
                <w:color w:val="000000"/>
              </w:rPr>
            </w:pPr>
            <w:r>
              <w:rPr>
                <w:color w:val="000000"/>
              </w:rPr>
              <w:t>9,2</w:t>
            </w:r>
          </w:p>
        </w:tc>
        <w:tc>
          <w:tcPr>
            <w:tcW w:w="803" w:type="dxa"/>
          </w:tcPr>
          <w:p w:rsidR="00561C2E" w:rsidRDefault="00471877">
            <w:pPr>
              <w:spacing w:after="0" w:line="240" w:lineRule="auto"/>
              <w:rPr>
                <w:color w:val="000000"/>
              </w:rPr>
            </w:pPr>
            <w:r>
              <w:rPr>
                <w:color w:val="000000"/>
              </w:rPr>
              <w:t>9,5</w:t>
            </w:r>
          </w:p>
        </w:tc>
        <w:tc>
          <w:tcPr>
            <w:tcW w:w="910" w:type="dxa"/>
          </w:tcPr>
          <w:p w:rsidR="00561C2E" w:rsidRDefault="00471877">
            <w:pPr>
              <w:spacing w:after="0" w:line="240" w:lineRule="auto"/>
              <w:rPr>
                <w:color w:val="000000"/>
              </w:rPr>
            </w:pPr>
            <w:r>
              <w:rPr>
                <w:color w:val="000000"/>
              </w:rPr>
              <w:t>9,5</w:t>
            </w:r>
          </w:p>
        </w:tc>
        <w:tc>
          <w:tcPr>
            <w:tcW w:w="895" w:type="dxa"/>
          </w:tcPr>
          <w:p w:rsidR="00561C2E" w:rsidRDefault="00471877">
            <w:pPr>
              <w:spacing w:after="0" w:line="240" w:lineRule="auto"/>
              <w:rPr>
                <w:color w:val="000000"/>
              </w:rPr>
            </w:pPr>
            <w:r>
              <w:rPr>
                <w:color w:val="000000"/>
              </w:rPr>
              <w:t>9,2</w:t>
            </w:r>
          </w:p>
        </w:tc>
      </w:tr>
      <w:tr w:rsidR="00561C2E" w:rsidTr="00471877">
        <w:tc>
          <w:tcPr>
            <w:tcW w:w="4672" w:type="dxa"/>
          </w:tcPr>
          <w:p w:rsidR="00561C2E" w:rsidRDefault="00471877">
            <w:pPr>
              <w:spacing w:after="0" w:line="240" w:lineRule="auto"/>
              <w:rPr>
                <w:color w:val="000000"/>
              </w:rPr>
            </w:pPr>
            <w:r>
              <w:rPr>
                <w:color w:val="000000"/>
              </w:rPr>
              <w:t>Увоз робе и услуга</w:t>
            </w:r>
          </w:p>
        </w:tc>
        <w:tc>
          <w:tcPr>
            <w:tcW w:w="1176" w:type="dxa"/>
          </w:tcPr>
          <w:p w:rsidR="00561C2E" w:rsidRDefault="00471877">
            <w:pPr>
              <w:spacing w:after="0" w:line="240" w:lineRule="auto"/>
              <w:rPr>
                <w:color w:val="000000"/>
              </w:rPr>
            </w:pPr>
            <w:r>
              <w:rPr>
                <w:color w:val="000000"/>
              </w:rPr>
              <w:t>9,8</w:t>
            </w:r>
          </w:p>
        </w:tc>
        <w:tc>
          <w:tcPr>
            <w:tcW w:w="803" w:type="dxa"/>
          </w:tcPr>
          <w:p w:rsidR="00561C2E" w:rsidRDefault="00471877">
            <w:pPr>
              <w:spacing w:after="0" w:line="240" w:lineRule="auto"/>
              <w:rPr>
                <w:color w:val="000000"/>
              </w:rPr>
            </w:pPr>
            <w:r>
              <w:rPr>
                <w:color w:val="000000"/>
              </w:rPr>
              <w:t>8,2</w:t>
            </w:r>
          </w:p>
        </w:tc>
        <w:tc>
          <w:tcPr>
            <w:tcW w:w="910" w:type="dxa"/>
          </w:tcPr>
          <w:p w:rsidR="00561C2E" w:rsidRDefault="00471877">
            <w:pPr>
              <w:spacing w:after="0" w:line="240" w:lineRule="auto"/>
              <w:rPr>
                <w:color w:val="000000"/>
              </w:rPr>
            </w:pPr>
            <w:r>
              <w:rPr>
                <w:color w:val="000000"/>
              </w:rPr>
              <w:t>8,0</w:t>
            </w:r>
          </w:p>
        </w:tc>
        <w:tc>
          <w:tcPr>
            <w:tcW w:w="895" w:type="dxa"/>
          </w:tcPr>
          <w:p w:rsidR="00561C2E" w:rsidRDefault="00471877">
            <w:pPr>
              <w:spacing w:after="0" w:line="240" w:lineRule="auto"/>
              <w:rPr>
                <w:color w:val="000000"/>
              </w:rPr>
            </w:pPr>
            <w:r>
              <w:rPr>
                <w:color w:val="000000"/>
              </w:rPr>
              <w:t>8,0</w:t>
            </w:r>
          </w:p>
        </w:tc>
      </w:tr>
      <w:tr w:rsidR="00561C2E" w:rsidTr="00471877">
        <w:tc>
          <w:tcPr>
            <w:tcW w:w="4672" w:type="dxa"/>
          </w:tcPr>
          <w:p w:rsidR="00561C2E" w:rsidRDefault="00471877">
            <w:pPr>
              <w:spacing w:after="0" w:line="240" w:lineRule="auto"/>
              <w:rPr>
                <w:color w:val="000000"/>
              </w:rPr>
            </w:pPr>
            <w:r>
              <w:rPr>
                <w:color w:val="000000"/>
              </w:rPr>
              <w:t>Салдо робе и услуга, у ЕУР, % БДП</w:t>
            </w:r>
          </w:p>
        </w:tc>
        <w:tc>
          <w:tcPr>
            <w:tcW w:w="1176" w:type="dxa"/>
          </w:tcPr>
          <w:p w:rsidR="00561C2E" w:rsidRDefault="00471877">
            <w:pPr>
              <w:spacing w:after="0" w:line="240" w:lineRule="auto"/>
              <w:rPr>
                <w:color w:val="000000"/>
              </w:rPr>
            </w:pPr>
            <w:r>
              <w:rPr>
                <w:color w:val="000000"/>
              </w:rPr>
              <w:t>-8,7</w:t>
            </w:r>
          </w:p>
        </w:tc>
        <w:tc>
          <w:tcPr>
            <w:tcW w:w="803" w:type="dxa"/>
          </w:tcPr>
          <w:p w:rsidR="00561C2E" w:rsidRDefault="00471877">
            <w:pPr>
              <w:spacing w:after="0" w:line="240" w:lineRule="auto"/>
              <w:rPr>
                <w:color w:val="000000"/>
              </w:rPr>
            </w:pPr>
            <w:r>
              <w:rPr>
                <w:color w:val="000000"/>
              </w:rPr>
              <w:t>-8,0</w:t>
            </w:r>
          </w:p>
        </w:tc>
        <w:tc>
          <w:tcPr>
            <w:tcW w:w="910" w:type="dxa"/>
          </w:tcPr>
          <w:p w:rsidR="00561C2E" w:rsidRDefault="00471877">
            <w:pPr>
              <w:spacing w:after="0" w:line="240" w:lineRule="auto"/>
              <w:rPr>
                <w:color w:val="000000"/>
              </w:rPr>
            </w:pPr>
            <w:r>
              <w:rPr>
                <w:color w:val="000000"/>
              </w:rPr>
              <w:t>-7,3</w:t>
            </w:r>
          </w:p>
        </w:tc>
        <w:tc>
          <w:tcPr>
            <w:tcW w:w="895" w:type="dxa"/>
          </w:tcPr>
          <w:p w:rsidR="00561C2E" w:rsidRDefault="00471877">
            <w:pPr>
              <w:spacing w:after="0" w:line="240" w:lineRule="auto"/>
              <w:rPr>
                <w:color w:val="000000"/>
              </w:rPr>
            </w:pPr>
            <w:r>
              <w:rPr>
                <w:color w:val="000000"/>
              </w:rPr>
              <w:t>-6,7</w:t>
            </w:r>
          </w:p>
        </w:tc>
      </w:tr>
      <w:tr w:rsidR="00561C2E" w:rsidTr="00471877">
        <w:tc>
          <w:tcPr>
            <w:tcW w:w="4672" w:type="dxa"/>
          </w:tcPr>
          <w:p w:rsidR="00561C2E" w:rsidRDefault="00471877">
            <w:pPr>
              <w:spacing w:after="0" w:line="240" w:lineRule="auto"/>
              <w:rPr>
                <w:color w:val="000000"/>
              </w:rPr>
            </w:pPr>
            <w:r>
              <w:rPr>
                <w:color w:val="000000"/>
              </w:rPr>
              <w:t>Салдо текућег рачуна, у ЕУР, % БДП</w:t>
            </w:r>
          </w:p>
        </w:tc>
        <w:tc>
          <w:tcPr>
            <w:tcW w:w="1176" w:type="dxa"/>
          </w:tcPr>
          <w:p w:rsidR="00561C2E" w:rsidRDefault="00471877">
            <w:pPr>
              <w:spacing w:after="0" w:line="240" w:lineRule="auto"/>
              <w:rPr>
                <w:color w:val="000000"/>
              </w:rPr>
            </w:pPr>
            <w:r>
              <w:rPr>
                <w:color w:val="000000"/>
              </w:rPr>
              <w:t>-5,2</w:t>
            </w:r>
          </w:p>
        </w:tc>
        <w:tc>
          <w:tcPr>
            <w:tcW w:w="803" w:type="dxa"/>
          </w:tcPr>
          <w:p w:rsidR="00561C2E" w:rsidRDefault="00471877">
            <w:pPr>
              <w:spacing w:after="0" w:line="240" w:lineRule="auto"/>
              <w:rPr>
                <w:color w:val="000000"/>
              </w:rPr>
            </w:pPr>
            <w:r>
              <w:rPr>
                <w:color w:val="000000"/>
              </w:rPr>
              <w:t>-5,0</w:t>
            </w:r>
          </w:p>
        </w:tc>
        <w:tc>
          <w:tcPr>
            <w:tcW w:w="910" w:type="dxa"/>
          </w:tcPr>
          <w:p w:rsidR="00561C2E" w:rsidRDefault="00471877">
            <w:pPr>
              <w:spacing w:after="0" w:line="240" w:lineRule="auto"/>
              <w:rPr>
                <w:color w:val="000000"/>
              </w:rPr>
            </w:pPr>
            <w:r>
              <w:rPr>
                <w:color w:val="000000"/>
              </w:rPr>
              <w:t>-4,5</w:t>
            </w:r>
          </w:p>
        </w:tc>
        <w:tc>
          <w:tcPr>
            <w:tcW w:w="895" w:type="dxa"/>
          </w:tcPr>
          <w:p w:rsidR="00561C2E" w:rsidRDefault="00471877">
            <w:pPr>
              <w:spacing w:after="0" w:line="240" w:lineRule="auto"/>
              <w:rPr>
                <w:color w:val="000000"/>
              </w:rPr>
            </w:pPr>
            <w:r>
              <w:rPr>
                <w:color w:val="000000"/>
              </w:rPr>
              <w:t>-4,2</w:t>
            </w:r>
          </w:p>
        </w:tc>
      </w:tr>
      <w:tr w:rsidR="00561C2E" w:rsidTr="00471877">
        <w:trPr>
          <w:trHeight w:val="360"/>
        </w:trPr>
        <w:tc>
          <w:tcPr>
            <w:tcW w:w="4672" w:type="dxa"/>
            <w:tcBorders>
              <w:bottom w:val="single" w:sz="4" w:space="0" w:color="002060"/>
            </w:tcBorders>
          </w:tcPr>
          <w:p w:rsidR="00561C2E" w:rsidRDefault="00471877">
            <w:pPr>
              <w:spacing w:after="0" w:line="240" w:lineRule="auto"/>
              <w:rPr>
                <w:color w:val="000000"/>
              </w:rPr>
            </w:pPr>
            <w:r>
              <w:rPr>
                <w:color w:val="000000"/>
              </w:rPr>
              <w:t>Потрошачке цене, просек периода, %</w:t>
            </w:r>
          </w:p>
        </w:tc>
        <w:tc>
          <w:tcPr>
            <w:tcW w:w="1176" w:type="dxa"/>
            <w:tcBorders>
              <w:bottom w:val="single" w:sz="4" w:space="0" w:color="002060"/>
            </w:tcBorders>
          </w:tcPr>
          <w:p w:rsidR="00561C2E" w:rsidRDefault="00471877">
            <w:pPr>
              <w:spacing w:after="0" w:line="240" w:lineRule="auto"/>
              <w:rPr>
                <w:color w:val="000000"/>
              </w:rPr>
            </w:pPr>
            <w:r>
              <w:rPr>
                <w:color w:val="000000"/>
              </w:rPr>
              <w:t>2,1</w:t>
            </w:r>
          </w:p>
        </w:tc>
        <w:tc>
          <w:tcPr>
            <w:tcW w:w="803" w:type="dxa"/>
            <w:tcBorders>
              <w:bottom w:val="single" w:sz="4" w:space="0" w:color="002060"/>
            </w:tcBorders>
          </w:tcPr>
          <w:p w:rsidR="00561C2E" w:rsidRDefault="00471877">
            <w:pPr>
              <w:spacing w:after="0" w:line="240" w:lineRule="auto"/>
              <w:rPr>
                <w:color w:val="000000"/>
              </w:rPr>
            </w:pPr>
            <w:r>
              <w:rPr>
                <w:color w:val="000000"/>
              </w:rPr>
              <w:t>2,3</w:t>
            </w:r>
          </w:p>
        </w:tc>
        <w:tc>
          <w:tcPr>
            <w:tcW w:w="910" w:type="dxa"/>
            <w:tcBorders>
              <w:bottom w:val="single" w:sz="4" w:space="0" w:color="002060"/>
            </w:tcBorders>
          </w:tcPr>
          <w:p w:rsidR="00561C2E" w:rsidRDefault="00471877">
            <w:pPr>
              <w:spacing w:after="0" w:line="240" w:lineRule="auto"/>
              <w:rPr>
                <w:color w:val="000000"/>
              </w:rPr>
            </w:pPr>
            <w:r>
              <w:rPr>
                <w:color w:val="000000"/>
              </w:rPr>
              <w:t>3,0</w:t>
            </w:r>
          </w:p>
        </w:tc>
        <w:tc>
          <w:tcPr>
            <w:tcW w:w="895" w:type="dxa"/>
            <w:tcBorders>
              <w:bottom w:val="single" w:sz="4" w:space="0" w:color="002060"/>
            </w:tcBorders>
          </w:tcPr>
          <w:p w:rsidR="00561C2E" w:rsidRDefault="00471877">
            <w:pPr>
              <w:spacing w:after="0" w:line="240" w:lineRule="auto"/>
              <w:rPr>
                <w:color w:val="000000"/>
              </w:rPr>
            </w:pPr>
            <w:r>
              <w:rPr>
                <w:color w:val="000000"/>
              </w:rPr>
              <w:t>3,0</w:t>
            </w:r>
          </w:p>
        </w:tc>
      </w:tr>
      <w:tr w:rsidR="00561C2E" w:rsidTr="00471877">
        <w:trPr>
          <w:trHeight w:val="360"/>
        </w:trPr>
        <w:tc>
          <w:tcPr>
            <w:tcW w:w="4672" w:type="dxa"/>
            <w:tcBorders>
              <w:bottom w:val="single" w:sz="4" w:space="0" w:color="002060"/>
            </w:tcBorders>
          </w:tcPr>
          <w:p w:rsidR="00561C2E" w:rsidRDefault="00471877">
            <w:pPr>
              <w:spacing w:after="0" w:line="240" w:lineRule="auto"/>
              <w:rPr>
                <w:color w:val="000000"/>
              </w:rPr>
            </w:pPr>
            <w:r>
              <w:rPr>
                <w:color w:val="000000"/>
              </w:rPr>
              <w:t>Потрошачке цене, крај периода, %</w:t>
            </w:r>
          </w:p>
        </w:tc>
        <w:tc>
          <w:tcPr>
            <w:tcW w:w="1176" w:type="dxa"/>
            <w:tcBorders>
              <w:bottom w:val="single" w:sz="4" w:space="0" w:color="002060"/>
            </w:tcBorders>
          </w:tcPr>
          <w:p w:rsidR="00561C2E" w:rsidRDefault="00471877">
            <w:pPr>
              <w:spacing w:after="0" w:line="240" w:lineRule="auto"/>
              <w:rPr>
                <w:color w:val="000000"/>
              </w:rPr>
            </w:pPr>
            <w:r>
              <w:rPr>
                <w:color w:val="000000"/>
              </w:rPr>
              <w:t>2,6</w:t>
            </w:r>
          </w:p>
        </w:tc>
        <w:tc>
          <w:tcPr>
            <w:tcW w:w="803" w:type="dxa"/>
            <w:tcBorders>
              <w:bottom w:val="single" w:sz="4" w:space="0" w:color="002060"/>
            </w:tcBorders>
          </w:tcPr>
          <w:p w:rsidR="00561C2E" w:rsidRPr="00471877" w:rsidRDefault="00471877" w:rsidP="00471877">
            <w:pPr>
              <w:spacing w:after="0" w:line="240" w:lineRule="auto"/>
              <w:rPr>
                <w:color w:val="000000"/>
                <w:lang w:val="sr-Cyrl-RS"/>
              </w:rPr>
            </w:pPr>
            <w:r>
              <w:rPr>
                <w:color w:val="000000"/>
              </w:rPr>
              <w:t>2,</w:t>
            </w:r>
            <w:r>
              <w:rPr>
                <w:color w:val="000000"/>
                <w:lang w:val="sr-Cyrl-RS"/>
              </w:rPr>
              <w:t>4</w:t>
            </w:r>
          </w:p>
        </w:tc>
        <w:tc>
          <w:tcPr>
            <w:tcW w:w="910" w:type="dxa"/>
            <w:tcBorders>
              <w:bottom w:val="single" w:sz="4" w:space="0" w:color="002060"/>
            </w:tcBorders>
          </w:tcPr>
          <w:p w:rsidR="00561C2E" w:rsidRDefault="00471877">
            <w:pPr>
              <w:spacing w:after="0" w:line="240" w:lineRule="auto"/>
              <w:rPr>
                <w:color w:val="000000"/>
              </w:rPr>
            </w:pPr>
            <w:r>
              <w:rPr>
                <w:color w:val="000000"/>
              </w:rPr>
              <w:t>3,0</w:t>
            </w:r>
          </w:p>
        </w:tc>
        <w:tc>
          <w:tcPr>
            <w:tcW w:w="895" w:type="dxa"/>
            <w:tcBorders>
              <w:bottom w:val="single" w:sz="4" w:space="0" w:color="002060"/>
            </w:tcBorders>
          </w:tcPr>
          <w:p w:rsidR="00561C2E" w:rsidRDefault="00471877">
            <w:pPr>
              <w:spacing w:after="0" w:line="240" w:lineRule="auto"/>
              <w:rPr>
                <w:color w:val="000000"/>
              </w:rPr>
            </w:pPr>
            <w:r>
              <w:rPr>
                <w:color w:val="000000"/>
              </w:rPr>
              <w:t>3,0</w:t>
            </w:r>
          </w:p>
        </w:tc>
      </w:tr>
      <w:tr w:rsidR="00561C2E" w:rsidTr="00471877">
        <w:tc>
          <w:tcPr>
            <w:tcW w:w="4672" w:type="dxa"/>
            <w:tcBorders>
              <w:top w:val="single" w:sz="4" w:space="0" w:color="002060"/>
            </w:tcBorders>
          </w:tcPr>
          <w:p w:rsidR="00561C2E" w:rsidRDefault="00471877">
            <w:pPr>
              <w:spacing w:after="0" w:line="240" w:lineRule="auto"/>
              <w:rPr>
                <w:color w:val="000000"/>
              </w:rPr>
            </w:pPr>
            <w:r>
              <w:rPr>
                <w:color w:val="000000"/>
              </w:rPr>
              <w:t>Извор: Министарство финансија</w:t>
            </w:r>
          </w:p>
        </w:tc>
        <w:tc>
          <w:tcPr>
            <w:tcW w:w="1176" w:type="dxa"/>
            <w:tcBorders>
              <w:top w:val="single" w:sz="4" w:space="0" w:color="002060"/>
            </w:tcBorders>
          </w:tcPr>
          <w:p w:rsidR="00561C2E" w:rsidRDefault="00561C2E">
            <w:pPr>
              <w:spacing w:after="0" w:line="240" w:lineRule="auto"/>
              <w:rPr>
                <w:color w:val="000000"/>
              </w:rPr>
            </w:pPr>
          </w:p>
        </w:tc>
        <w:tc>
          <w:tcPr>
            <w:tcW w:w="803" w:type="dxa"/>
            <w:tcBorders>
              <w:top w:val="single" w:sz="4" w:space="0" w:color="002060"/>
            </w:tcBorders>
          </w:tcPr>
          <w:p w:rsidR="00561C2E" w:rsidRDefault="00561C2E">
            <w:pPr>
              <w:spacing w:after="0" w:line="240" w:lineRule="auto"/>
              <w:rPr>
                <w:color w:val="000000"/>
              </w:rPr>
            </w:pPr>
          </w:p>
        </w:tc>
        <w:tc>
          <w:tcPr>
            <w:tcW w:w="910" w:type="dxa"/>
            <w:tcBorders>
              <w:top w:val="single" w:sz="4" w:space="0" w:color="002060"/>
            </w:tcBorders>
          </w:tcPr>
          <w:p w:rsidR="00561C2E" w:rsidRDefault="00561C2E">
            <w:pPr>
              <w:spacing w:after="0" w:line="240" w:lineRule="auto"/>
              <w:rPr>
                <w:color w:val="000000"/>
              </w:rPr>
            </w:pPr>
          </w:p>
        </w:tc>
        <w:tc>
          <w:tcPr>
            <w:tcW w:w="895" w:type="dxa"/>
            <w:tcBorders>
              <w:top w:val="single" w:sz="4" w:space="0" w:color="002060"/>
            </w:tcBorders>
          </w:tcPr>
          <w:p w:rsidR="00561C2E" w:rsidRDefault="00561C2E">
            <w:pPr>
              <w:spacing w:after="0" w:line="240" w:lineRule="auto"/>
              <w:rPr>
                <w:color w:val="000000"/>
              </w:rPr>
            </w:pPr>
          </w:p>
        </w:tc>
      </w:tr>
    </w:tbl>
    <w:p w:rsidR="00561C2E" w:rsidRDefault="00561C2E">
      <w:pPr>
        <w:spacing w:after="0" w:line="240" w:lineRule="auto"/>
        <w:rPr>
          <w:color w:val="000000"/>
        </w:rPr>
      </w:pPr>
    </w:p>
    <w:p w:rsidR="00561C2E" w:rsidRDefault="00471877">
      <w:pPr>
        <w:spacing w:after="0" w:line="240" w:lineRule="auto"/>
        <w:jc w:val="center"/>
        <w:rPr>
          <w:color w:val="000000"/>
        </w:rPr>
      </w:pPr>
      <w:r>
        <w:rPr>
          <w:color w:val="000000"/>
        </w:rPr>
        <w:t>***</w:t>
      </w:r>
    </w:p>
    <w:p w:rsidR="00561C2E" w:rsidRDefault="00471877">
      <w:pPr>
        <w:spacing w:after="0" w:line="240" w:lineRule="auto"/>
        <w:rPr>
          <w:color w:val="000000"/>
        </w:rPr>
      </w:pPr>
      <w:r>
        <w:rPr>
          <w:color w:val="000000"/>
        </w:rPr>
        <w:t xml:space="preserve">         У складу са напред наведеним макроекономским показатељима општина Лајковац је дужна да реално планира своје приходе буџета. </w:t>
      </w:r>
    </w:p>
    <w:p w:rsidR="00EA7B7A" w:rsidRDefault="00471877">
      <w:pPr>
        <w:spacing w:after="0" w:line="240" w:lineRule="auto"/>
        <w:rPr>
          <w:color w:val="000000"/>
        </w:rPr>
      </w:pPr>
      <w:r>
        <w:rPr>
          <w:color w:val="000000"/>
        </w:rPr>
        <w:t xml:space="preserve">         </w:t>
      </w:r>
    </w:p>
    <w:p w:rsidR="00EA7B7A" w:rsidRDefault="00EA7B7A">
      <w:pPr>
        <w:spacing w:after="0" w:line="240" w:lineRule="auto"/>
        <w:rPr>
          <w:color w:val="000000"/>
        </w:rPr>
      </w:pPr>
    </w:p>
    <w:p w:rsidR="00561C2E" w:rsidRPr="00EA7B7A" w:rsidRDefault="00EA7B7A">
      <w:pPr>
        <w:spacing w:after="0" w:line="240" w:lineRule="auto"/>
        <w:rPr>
          <w:b/>
          <w:color w:val="000000"/>
        </w:rPr>
      </w:pPr>
      <w:r>
        <w:rPr>
          <w:color w:val="000000"/>
          <w:lang w:val="sr-Cyrl-RS"/>
        </w:rPr>
        <w:t xml:space="preserve"> </w:t>
      </w:r>
      <w:r>
        <w:rPr>
          <w:color w:val="000000"/>
        </w:rPr>
        <w:t xml:space="preserve"> </w:t>
      </w:r>
      <w:r>
        <w:rPr>
          <w:b/>
          <w:color w:val="000000"/>
        </w:rPr>
        <w:t xml:space="preserve">            </w:t>
      </w:r>
      <w:r>
        <w:rPr>
          <w:b/>
          <w:color w:val="000000"/>
          <w:lang w:val="sr-Cyrl-RS"/>
        </w:rPr>
        <w:t>П</w:t>
      </w:r>
      <w:r w:rsidRPr="00EA7B7A">
        <w:rPr>
          <w:b/>
          <w:color w:val="000000"/>
        </w:rPr>
        <w:t>ланиран</w:t>
      </w:r>
      <w:r>
        <w:rPr>
          <w:b/>
          <w:color w:val="000000"/>
          <w:lang w:val="sr-Cyrl-RS"/>
        </w:rPr>
        <w:t>а</w:t>
      </w:r>
      <w:r w:rsidRPr="00EA7B7A">
        <w:rPr>
          <w:b/>
          <w:color w:val="000000"/>
        </w:rPr>
        <w:t xml:space="preserve"> </w:t>
      </w:r>
      <w:r>
        <w:rPr>
          <w:b/>
          <w:color w:val="000000"/>
          <w:lang w:val="sr-Cyrl-RS"/>
        </w:rPr>
        <w:t xml:space="preserve">јавна </w:t>
      </w:r>
      <w:r w:rsidRPr="00EA7B7A">
        <w:rPr>
          <w:b/>
          <w:color w:val="000000"/>
        </w:rPr>
        <w:t>политике</w:t>
      </w:r>
      <w:r>
        <w:rPr>
          <w:b/>
          <w:color w:val="000000"/>
          <w:lang w:val="sr-Cyrl-RS"/>
        </w:rPr>
        <w:t xml:space="preserve"> општине </w:t>
      </w:r>
      <w:r w:rsidRPr="00EA7B7A">
        <w:rPr>
          <w:b/>
          <w:color w:val="000000"/>
        </w:rPr>
        <w:t xml:space="preserve"> </w:t>
      </w:r>
    </w:p>
    <w:p w:rsidR="00EA7B7A" w:rsidRDefault="00EA7B7A">
      <w:pPr>
        <w:spacing w:after="0" w:line="240" w:lineRule="auto"/>
        <w:ind w:firstLine="720"/>
        <w:rPr>
          <w:color w:val="000000"/>
        </w:rPr>
      </w:pPr>
    </w:p>
    <w:p w:rsidR="00561C2E" w:rsidRPr="00EA7B7A" w:rsidRDefault="00471877" w:rsidP="00013989">
      <w:pPr>
        <w:spacing w:after="0" w:line="240" w:lineRule="auto"/>
        <w:ind w:firstLine="720"/>
        <w:jc w:val="both"/>
        <w:rPr>
          <w:color w:val="000000"/>
        </w:rPr>
      </w:pPr>
      <w:r w:rsidRPr="00EA7B7A">
        <w:rPr>
          <w:color w:val="000000"/>
        </w:rPr>
        <w:t xml:space="preserve"> Приоритети јавне потро</w:t>
      </w:r>
      <w:r w:rsidR="004314A4">
        <w:rPr>
          <w:color w:val="000000"/>
        </w:rPr>
        <w:t>шње општине Лајковац за наредни</w:t>
      </w:r>
      <w:r w:rsidRPr="00EA7B7A">
        <w:rPr>
          <w:color w:val="000000"/>
        </w:rPr>
        <w:t xml:space="preserve"> период су: </w:t>
      </w:r>
    </w:p>
    <w:p w:rsidR="00561C2E" w:rsidRDefault="004314A4" w:rsidP="00013989">
      <w:pPr>
        <w:spacing w:after="0" w:line="240" w:lineRule="auto"/>
        <w:jc w:val="both"/>
        <w:rPr>
          <w:color w:val="000000"/>
        </w:rPr>
      </w:pPr>
      <w:r>
        <w:rPr>
          <w:color w:val="000000"/>
        </w:rPr>
        <w:t>-  Вођење фискалне политике</w:t>
      </w:r>
      <w:r w:rsidR="00471877">
        <w:rPr>
          <w:color w:val="000000"/>
        </w:rPr>
        <w:t xml:space="preserve"> у потпуности у складу са оквирима Фискалне стратегије РС уз уважавање локалних специфичности општине Лајковац</w:t>
      </w:r>
    </w:p>
    <w:p w:rsidR="00561C2E" w:rsidRDefault="004314A4" w:rsidP="00013989">
      <w:pPr>
        <w:spacing w:after="0" w:line="240" w:lineRule="auto"/>
        <w:jc w:val="both"/>
        <w:rPr>
          <w:color w:val="000000"/>
        </w:rPr>
      </w:pPr>
      <w:r>
        <w:rPr>
          <w:color w:val="000000"/>
        </w:rPr>
        <w:t xml:space="preserve">- Финансирање капиталних пројеката </w:t>
      </w:r>
      <w:r w:rsidR="00471877">
        <w:rPr>
          <w:color w:val="000000"/>
        </w:rPr>
        <w:t>од</w:t>
      </w:r>
      <w:r>
        <w:rPr>
          <w:color w:val="000000"/>
        </w:rPr>
        <w:t xml:space="preserve">ређених развојним (стратешким и планским) </w:t>
      </w:r>
      <w:r w:rsidR="00471877">
        <w:rPr>
          <w:color w:val="000000"/>
        </w:rPr>
        <w:t>документима које је усвојила Скупштина општине Лајковац према Плану инвестиција;</w:t>
      </w:r>
    </w:p>
    <w:p w:rsidR="00561C2E" w:rsidRDefault="00471877" w:rsidP="00013989">
      <w:pPr>
        <w:spacing w:after="0" w:line="240" w:lineRule="auto"/>
        <w:jc w:val="both"/>
        <w:rPr>
          <w:color w:val="000000"/>
        </w:rPr>
      </w:pPr>
      <w:r>
        <w:rPr>
          <w:color w:val="000000"/>
        </w:rPr>
        <w:t>-</w:t>
      </w:r>
      <w:r w:rsidR="004314A4">
        <w:rPr>
          <w:color w:val="000000"/>
          <w:lang w:val="sr-Cyrl-RS"/>
        </w:rPr>
        <w:t xml:space="preserve"> </w:t>
      </w:r>
      <w:r>
        <w:rPr>
          <w:color w:val="000000"/>
        </w:rPr>
        <w:t>Сарадња са републичким,</w:t>
      </w:r>
      <w:r>
        <w:rPr>
          <w:color w:val="000000"/>
          <w:lang w:val="sr-Cyrl-RS"/>
        </w:rPr>
        <w:t xml:space="preserve"> </w:t>
      </w:r>
      <w:r>
        <w:rPr>
          <w:color w:val="000000"/>
        </w:rPr>
        <w:t>регион</w:t>
      </w:r>
      <w:r w:rsidR="004314A4">
        <w:rPr>
          <w:color w:val="000000"/>
        </w:rPr>
        <w:t xml:space="preserve">алним и међуопштинским телима </w:t>
      </w:r>
      <w:r>
        <w:rPr>
          <w:color w:val="000000"/>
        </w:rPr>
        <w:t>ради реализације циљева</w:t>
      </w:r>
      <w:r>
        <w:rPr>
          <w:color w:val="000000"/>
          <w:lang w:val="sr-Cyrl-RS"/>
        </w:rPr>
        <w:t xml:space="preserve"> </w:t>
      </w:r>
      <w:r w:rsidR="004314A4">
        <w:rPr>
          <w:color w:val="000000"/>
        </w:rPr>
        <w:t>(РРА;</w:t>
      </w:r>
      <w:r>
        <w:rPr>
          <w:color w:val="000000"/>
        </w:rPr>
        <w:t>СКГО;НАЛЕД;АРРОКО) и ангажовање за добијање средстава преко ИПА;НИП;СЛАП и Министарства РС,</w:t>
      </w:r>
      <w:r w:rsidR="004314A4">
        <w:rPr>
          <w:color w:val="000000"/>
          <w:lang w:val="sr-Cyrl-RS"/>
        </w:rPr>
        <w:t xml:space="preserve"> </w:t>
      </w:r>
      <w:r>
        <w:rPr>
          <w:color w:val="000000"/>
        </w:rPr>
        <w:t>Канцеларије за јавна улагања и других система и фондова.</w:t>
      </w:r>
    </w:p>
    <w:p w:rsidR="00561C2E" w:rsidRDefault="00471877" w:rsidP="00013989">
      <w:pPr>
        <w:spacing w:after="0" w:line="240" w:lineRule="auto"/>
        <w:jc w:val="both"/>
        <w:rPr>
          <w:color w:val="000000"/>
        </w:rPr>
      </w:pPr>
      <w:r>
        <w:rPr>
          <w:color w:val="000000"/>
        </w:rPr>
        <w:t>-</w:t>
      </w:r>
      <w:r w:rsidR="004314A4">
        <w:rPr>
          <w:color w:val="000000"/>
          <w:lang w:val="sr-Cyrl-RS"/>
        </w:rPr>
        <w:t xml:space="preserve"> </w:t>
      </w:r>
      <w:r>
        <w:rPr>
          <w:color w:val="000000"/>
        </w:rPr>
        <w:t xml:space="preserve">Интензивирање активности на спровођењу </w:t>
      </w:r>
      <w:r w:rsidR="004314A4">
        <w:rPr>
          <w:color w:val="000000"/>
        </w:rPr>
        <w:t>усвојених и изради недостајућих</w:t>
      </w:r>
      <w:r>
        <w:rPr>
          <w:color w:val="000000"/>
        </w:rPr>
        <w:t xml:space="preserve"> секторских стратегија и/</w:t>
      </w:r>
      <w:r w:rsidR="004314A4">
        <w:rPr>
          <w:color w:val="000000"/>
        </w:rPr>
        <w:t>или акционих планова за области</w:t>
      </w:r>
      <w:r>
        <w:rPr>
          <w:color w:val="000000"/>
        </w:rPr>
        <w:t xml:space="preserve"> туризма,</w:t>
      </w:r>
      <w:r w:rsidR="004314A4">
        <w:rPr>
          <w:color w:val="000000"/>
          <w:lang w:val="sr-Cyrl-RS"/>
        </w:rPr>
        <w:t xml:space="preserve"> </w:t>
      </w:r>
      <w:r>
        <w:rPr>
          <w:color w:val="000000"/>
        </w:rPr>
        <w:t>родне равноправности,</w:t>
      </w:r>
      <w:r w:rsidR="004314A4">
        <w:rPr>
          <w:color w:val="000000"/>
          <w:lang w:val="sr-Cyrl-RS"/>
        </w:rPr>
        <w:t xml:space="preserve"> </w:t>
      </w:r>
      <w:r>
        <w:rPr>
          <w:color w:val="000000"/>
        </w:rPr>
        <w:t>социјалне заштите и др.</w:t>
      </w:r>
    </w:p>
    <w:p w:rsidR="00013989" w:rsidRPr="00013989" w:rsidRDefault="00013989" w:rsidP="00013989">
      <w:pPr>
        <w:spacing w:after="0" w:line="240" w:lineRule="auto"/>
        <w:jc w:val="both"/>
        <w:rPr>
          <w:color w:val="000000"/>
          <w:lang w:val="sr-Cyrl-RS"/>
        </w:rPr>
      </w:pPr>
      <w:r>
        <w:rPr>
          <w:color w:val="000000"/>
          <w:lang w:val="sr-Cyrl-RS"/>
        </w:rPr>
        <w:t>- Реконструкција средње школе „17. Септембар“ и ОШ „Миле Дубљевић“ у Бајевцу у складу са Програмом обнове и унапређења објеката јавне намене у јавној својини у области образовања, здравства и социјалне заштите</w:t>
      </w:r>
    </w:p>
    <w:p w:rsidR="00561C2E" w:rsidRDefault="00471877" w:rsidP="00013989">
      <w:pPr>
        <w:spacing w:after="0" w:line="240" w:lineRule="auto"/>
        <w:jc w:val="both"/>
        <w:rPr>
          <w:color w:val="000000"/>
        </w:rPr>
      </w:pPr>
      <w:r>
        <w:rPr>
          <w:color w:val="000000"/>
        </w:rPr>
        <w:t>-</w:t>
      </w:r>
      <w:r w:rsidR="004314A4">
        <w:rPr>
          <w:color w:val="000000"/>
          <w:lang w:val="sr-Cyrl-RS"/>
        </w:rPr>
        <w:t xml:space="preserve"> </w:t>
      </w:r>
      <w:r w:rsidR="004314A4">
        <w:rPr>
          <w:color w:val="000000"/>
        </w:rPr>
        <w:t>И</w:t>
      </w:r>
      <w:r>
        <w:rPr>
          <w:color w:val="000000"/>
        </w:rPr>
        <w:t xml:space="preserve">нтензивирање активности на сарадњи са Канцеларијом за јавна улагања РС за изгадњу и реконструкцију објеката социјалне инфраструктуре на територији општине Лајковац </w:t>
      </w:r>
      <w:r>
        <w:rPr>
          <w:color w:val="000000"/>
          <w:lang w:val="sr-Cyrl-RS"/>
        </w:rPr>
        <w:t>(</w:t>
      </w:r>
      <w:r>
        <w:rPr>
          <w:color w:val="000000"/>
        </w:rPr>
        <w:t xml:space="preserve">основне и </w:t>
      </w:r>
      <w:r>
        <w:rPr>
          <w:color w:val="000000"/>
        </w:rPr>
        <w:lastRenderedPageBreak/>
        <w:t>средње школе, фискултурне сале у школи у Јабучју,</w:t>
      </w:r>
      <w:r>
        <w:rPr>
          <w:color w:val="000000"/>
          <w:lang w:val="sr-Cyrl-RS"/>
        </w:rPr>
        <w:t xml:space="preserve"> </w:t>
      </w:r>
      <w:r>
        <w:rPr>
          <w:color w:val="000000"/>
        </w:rPr>
        <w:t>заједничке котларнице на био масу  за школе,</w:t>
      </w:r>
      <w:r w:rsidR="0032541C">
        <w:rPr>
          <w:color w:val="000000"/>
          <w:lang w:val="sr-Cyrl-RS"/>
        </w:rPr>
        <w:t xml:space="preserve"> </w:t>
      </w:r>
      <w:r>
        <w:rPr>
          <w:color w:val="000000"/>
        </w:rPr>
        <w:t>дом здравља,вртић,базен и спортску халу и др.)</w:t>
      </w:r>
    </w:p>
    <w:p w:rsidR="00561C2E" w:rsidRDefault="00471877" w:rsidP="00013989">
      <w:pPr>
        <w:spacing w:after="0" w:line="240" w:lineRule="auto"/>
        <w:jc w:val="both"/>
        <w:rPr>
          <w:color w:val="000000"/>
        </w:rPr>
      </w:pPr>
      <w:r>
        <w:rPr>
          <w:color w:val="000000"/>
        </w:rPr>
        <w:t>- максимално  стављање  у  функцију  општинске администрације у циљу озакоњења нелегално изграђених објеката у  циљу  реа</w:t>
      </w:r>
      <w:r w:rsidR="0032541C">
        <w:rPr>
          <w:color w:val="000000"/>
        </w:rPr>
        <w:t>лног обухвата и ефикасније напл</w:t>
      </w:r>
      <w:r>
        <w:rPr>
          <w:color w:val="000000"/>
        </w:rPr>
        <w:t xml:space="preserve">ате припадајућих изворних прихода општине Лајковац </w:t>
      </w:r>
    </w:p>
    <w:p w:rsidR="00561C2E" w:rsidRDefault="004314A4" w:rsidP="00013989">
      <w:pPr>
        <w:spacing w:after="0" w:line="240" w:lineRule="auto"/>
        <w:jc w:val="both"/>
        <w:rPr>
          <w:color w:val="000000"/>
        </w:rPr>
      </w:pPr>
      <w:r>
        <w:rPr>
          <w:color w:val="000000"/>
        </w:rPr>
        <w:t>-</w:t>
      </w:r>
      <w:r>
        <w:rPr>
          <w:color w:val="000000"/>
          <w:lang w:val="sr-Cyrl-RS"/>
        </w:rPr>
        <w:t xml:space="preserve"> </w:t>
      </w:r>
      <w:r>
        <w:rPr>
          <w:color w:val="000000"/>
        </w:rPr>
        <w:t>решавање спорних</w:t>
      </w:r>
      <w:r w:rsidR="00471877">
        <w:rPr>
          <w:color w:val="000000"/>
        </w:rPr>
        <w:t xml:space="preserve"> имовинско правних питања (права својине,права кор</w:t>
      </w:r>
      <w:r w:rsidR="0032541C">
        <w:rPr>
          <w:color w:val="000000"/>
          <w:lang w:val="sr-Cyrl-RS"/>
        </w:rPr>
        <w:t>и</w:t>
      </w:r>
      <w:r w:rsidR="00471877">
        <w:rPr>
          <w:color w:val="000000"/>
        </w:rPr>
        <w:t xml:space="preserve">шћења)везаних за упис у евиденцију катастра непокретности средства у </w:t>
      </w:r>
      <w:r>
        <w:rPr>
          <w:color w:val="000000"/>
        </w:rPr>
        <w:t>јавној својини општине Лајковац</w:t>
      </w:r>
      <w:r w:rsidR="00471877">
        <w:rPr>
          <w:color w:val="000000"/>
        </w:rPr>
        <w:t>,</w:t>
      </w:r>
      <w:r>
        <w:rPr>
          <w:color w:val="000000"/>
          <w:lang w:val="sr-Cyrl-RS"/>
        </w:rPr>
        <w:t xml:space="preserve"> </w:t>
      </w:r>
      <w:r w:rsidR="00471877">
        <w:rPr>
          <w:color w:val="000000"/>
        </w:rPr>
        <w:t>Реп</w:t>
      </w:r>
      <w:r>
        <w:rPr>
          <w:color w:val="000000"/>
        </w:rPr>
        <w:t>ублике Србије, јавних предузећа</w:t>
      </w:r>
      <w:r w:rsidR="00471877">
        <w:rPr>
          <w:color w:val="000000"/>
        </w:rPr>
        <w:t>, месних заједница и других буџетских корисника</w:t>
      </w:r>
    </w:p>
    <w:p w:rsidR="00561C2E" w:rsidRDefault="00471877" w:rsidP="00013989">
      <w:pPr>
        <w:spacing w:after="0" w:line="240" w:lineRule="auto"/>
        <w:jc w:val="both"/>
        <w:rPr>
          <w:color w:val="000000"/>
        </w:rPr>
      </w:pPr>
      <w:r>
        <w:rPr>
          <w:color w:val="000000"/>
        </w:rPr>
        <w:t>-</w:t>
      </w:r>
      <w:r w:rsidR="004314A4">
        <w:rPr>
          <w:color w:val="000000"/>
          <w:lang w:val="sr-Cyrl-RS"/>
        </w:rPr>
        <w:t xml:space="preserve"> </w:t>
      </w:r>
      <w:r>
        <w:rPr>
          <w:color w:val="000000"/>
        </w:rPr>
        <w:t xml:space="preserve">усаглашавање урбанистичко планских докумената општине са просторним планом РС и усвајање недостајућих планова детаљне регулације  </w:t>
      </w:r>
    </w:p>
    <w:p w:rsidR="00561C2E" w:rsidRDefault="004314A4" w:rsidP="00013989">
      <w:pPr>
        <w:spacing w:after="0" w:line="240" w:lineRule="auto"/>
        <w:jc w:val="both"/>
        <w:rPr>
          <w:color w:val="000000"/>
        </w:rPr>
      </w:pPr>
      <w:r>
        <w:rPr>
          <w:color w:val="000000"/>
        </w:rPr>
        <w:t>-</w:t>
      </w:r>
      <w:r>
        <w:rPr>
          <w:color w:val="000000"/>
          <w:lang w:val="sr-Cyrl-RS"/>
        </w:rPr>
        <w:t xml:space="preserve"> </w:t>
      </w:r>
      <w:r>
        <w:rPr>
          <w:color w:val="000000"/>
        </w:rPr>
        <w:t>спровођење</w:t>
      </w:r>
      <w:r w:rsidR="00471877">
        <w:rPr>
          <w:color w:val="000000"/>
        </w:rPr>
        <w:t xml:space="preserve"> стратегија управљања  ризиком и акционог антикорупцијског плана </w:t>
      </w:r>
    </w:p>
    <w:p w:rsidR="00561C2E" w:rsidRDefault="00471877" w:rsidP="00013989">
      <w:pPr>
        <w:spacing w:after="0" w:line="240" w:lineRule="auto"/>
        <w:jc w:val="both"/>
        <w:rPr>
          <w:color w:val="000000"/>
        </w:rPr>
      </w:pPr>
      <w:r>
        <w:rPr>
          <w:color w:val="000000"/>
        </w:rPr>
        <w:t>- интезивирање  потребних  активности  на  обухвату  укупне  имовине  општинске управе</w:t>
      </w:r>
      <w:r w:rsidR="0032541C">
        <w:rPr>
          <w:color w:val="000000"/>
          <w:lang w:val="sr-Cyrl-RS"/>
        </w:rPr>
        <w:t xml:space="preserve"> </w:t>
      </w:r>
      <w:r>
        <w:rPr>
          <w:color w:val="000000"/>
        </w:rPr>
        <w:t xml:space="preserve">(станови, локали, земљиште), устројавање у вези са тим потребних евиденција и њено стављање у функцију приходовања </w:t>
      </w:r>
    </w:p>
    <w:p w:rsidR="00561C2E" w:rsidRDefault="00471877" w:rsidP="00013989">
      <w:pPr>
        <w:spacing w:after="0" w:line="240" w:lineRule="auto"/>
        <w:jc w:val="both"/>
        <w:rPr>
          <w:color w:val="000000"/>
        </w:rPr>
      </w:pPr>
      <w:r>
        <w:rPr>
          <w:color w:val="000000"/>
        </w:rPr>
        <w:t>-Интензивирање активности по свим питањима везаним за базу локација за инвестирање: питања власништва и доприноса за уређење земљишта,</w:t>
      </w:r>
      <w:r w:rsidR="0032541C">
        <w:rPr>
          <w:color w:val="000000"/>
          <w:lang w:val="sr-Cyrl-RS"/>
        </w:rPr>
        <w:t xml:space="preserve"> </w:t>
      </w:r>
      <w:r>
        <w:rPr>
          <w:color w:val="000000"/>
        </w:rPr>
        <w:t xml:space="preserve">израда недостајуће </w:t>
      </w:r>
      <w:r w:rsidR="0032541C">
        <w:rPr>
          <w:color w:val="000000"/>
          <w:lang w:val="sr-Cyrl-RS"/>
        </w:rPr>
        <w:t xml:space="preserve">и </w:t>
      </w:r>
      <w:r>
        <w:rPr>
          <w:color w:val="000000"/>
        </w:rPr>
        <w:t>измена постојеће планс</w:t>
      </w:r>
      <w:r w:rsidR="003030C7">
        <w:rPr>
          <w:color w:val="000000"/>
        </w:rPr>
        <w:t xml:space="preserve">ко урбанистичке документације, </w:t>
      </w:r>
      <w:r>
        <w:rPr>
          <w:color w:val="000000"/>
        </w:rPr>
        <w:t>убрзање поступка прибављања дозвола и др.</w:t>
      </w:r>
    </w:p>
    <w:p w:rsidR="00561C2E" w:rsidRDefault="00471877" w:rsidP="00013989">
      <w:pPr>
        <w:spacing w:after="0" w:line="240" w:lineRule="auto"/>
        <w:jc w:val="both"/>
        <w:rPr>
          <w:color w:val="000000"/>
        </w:rPr>
      </w:pPr>
      <w:r>
        <w:rPr>
          <w:color w:val="000000"/>
        </w:rPr>
        <w:t xml:space="preserve">- Доношење и реализација  плана инвестиција </w:t>
      </w:r>
    </w:p>
    <w:p w:rsidR="00561C2E" w:rsidRDefault="00471877" w:rsidP="00013989">
      <w:pPr>
        <w:spacing w:after="0" w:line="240" w:lineRule="auto"/>
        <w:jc w:val="both"/>
        <w:rPr>
          <w:color w:val="000000"/>
        </w:rPr>
      </w:pPr>
      <w:r>
        <w:rPr>
          <w:color w:val="000000"/>
        </w:rPr>
        <w:t>- Наставак и интензивирање активности на суфинансирању републич</w:t>
      </w:r>
      <w:r w:rsidR="00376404">
        <w:rPr>
          <w:color w:val="000000"/>
          <w:lang w:val="sr-Cyrl-RS"/>
        </w:rPr>
        <w:t>к</w:t>
      </w:r>
      <w:r w:rsidR="00376404">
        <w:rPr>
          <w:color w:val="000000"/>
        </w:rPr>
        <w:t>их</w:t>
      </w:r>
      <w:r w:rsidR="0032541C">
        <w:rPr>
          <w:color w:val="000000"/>
          <w:lang w:val="sr-Cyrl-RS"/>
        </w:rPr>
        <w:t xml:space="preserve">, </w:t>
      </w:r>
      <w:r>
        <w:rPr>
          <w:color w:val="000000"/>
        </w:rPr>
        <w:t>регионалних и међуопштинских пројеката који се реализују на територији општине Лајковац и активно учешће у њиховој реализацији</w:t>
      </w:r>
      <w:r w:rsidR="0032541C">
        <w:rPr>
          <w:color w:val="000000"/>
          <w:lang w:val="sr-Cyrl-RS"/>
        </w:rPr>
        <w:t xml:space="preserve"> </w:t>
      </w:r>
      <w:r>
        <w:rPr>
          <w:color w:val="000000"/>
        </w:rPr>
        <w:t>(регионални систем водоснабдевања Стубо Ровни, регионална депонија,</w:t>
      </w:r>
      <w:r w:rsidR="003030C7">
        <w:rPr>
          <w:color w:val="000000"/>
          <w:lang w:val="sr-Cyrl-RS"/>
        </w:rPr>
        <w:t xml:space="preserve"> </w:t>
      </w:r>
      <w:r>
        <w:rPr>
          <w:color w:val="000000"/>
        </w:rPr>
        <w:t>аутопут Бе</w:t>
      </w:r>
      <w:r w:rsidR="003030C7">
        <w:rPr>
          <w:color w:val="000000"/>
        </w:rPr>
        <w:t>оград- Јужни Јадран деонице</w:t>
      </w:r>
      <w:r>
        <w:rPr>
          <w:color w:val="000000"/>
        </w:rPr>
        <w:t xml:space="preserve"> Уб-Лајковац-Љиг и приступне саобр</w:t>
      </w:r>
      <w:r w:rsidR="00376404">
        <w:rPr>
          <w:color w:val="000000"/>
          <w:lang w:val="sr-Cyrl-RS"/>
        </w:rPr>
        <w:t>а</w:t>
      </w:r>
      <w:r>
        <w:rPr>
          <w:color w:val="000000"/>
        </w:rPr>
        <w:t>ћајнице, обилазнице око Лајковца,</w:t>
      </w:r>
      <w:r w:rsidR="00376404">
        <w:rPr>
          <w:color w:val="000000"/>
          <w:lang w:val="sr-Cyrl-RS"/>
        </w:rPr>
        <w:t xml:space="preserve"> </w:t>
      </w:r>
      <w:r>
        <w:rPr>
          <w:color w:val="000000"/>
        </w:rPr>
        <w:t xml:space="preserve">Индустријске зоне код петљи аутопута у Непричави, као и убрзано  доношење планско урбанистичке документације за њихову реализацију и ефикасно спровођење поступка експропријације за потребе ових пројеката. </w:t>
      </w:r>
    </w:p>
    <w:p w:rsidR="00561C2E" w:rsidRDefault="00471877" w:rsidP="00013989">
      <w:pPr>
        <w:spacing w:after="0" w:line="240" w:lineRule="auto"/>
        <w:jc w:val="both"/>
        <w:rPr>
          <w:color w:val="000000"/>
        </w:rPr>
      </w:pPr>
      <w:r>
        <w:rPr>
          <w:color w:val="000000"/>
        </w:rPr>
        <w:t>-</w:t>
      </w:r>
      <w:r w:rsidR="003030C7">
        <w:rPr>
          <w:color w:val="000000"/>
          <w:lang w:val="sr-Cyrl-RS"/>
        </w:rPr>
        <w:t xml:space="preserve"> </w:t>
      </w:r>
      <w:r>
        <w:rPr>
          <w:color w:val="000000"/>
        </w:rPr>
        <w:t>Решавање питања обављања делатности водоснабдевања са Општином Лазаревац</w:t>
      </w:r>
    </w:p>
    <w:p w:rsidR="00561C2E" w:rsidRDefault="00471877" w:rsidP="00013989">
      <w:pPr>
        <w:spacing w:after="0" w:line="240" w:lineRule="auto"/>
        <w:jc w:val="both"/>
        <w:rPr>
          <w:color w:val="000000"/>
        </w:rPr>
      </w:pPr>
      <w:r>
        <w:rPr>
          <w:color w:val="000000"/>
        </w:rPr>
        <w:t>-</w:t>
      </w:r>
      <w:r w:rsidR="003030C7">
        <w:rPr>
          <w:color w:val="000000"/>
          <w:lang w:val="sr-Cyrl-RS"/>
        </w:rPr>
        <w:t xml:space="preserve"> </w:t>
      </w:r>
      <w:r>
        <w:rPr>
          <w:color w:val="000000"/>
        </w:rPr>
        <w:t>Наставак изградње започетих водовод</w:t>
      </w:r>
      <w:r w:rsidR="003030C7">
        <w:rPr>
          <w:color w:val="000000"/>
        </w:rPr>
        <w:t>а у селима Ратковац-Придворица-</w:t>
      </w:r>
      <w:r>
        <w:rPr>
          <w:color w:val="000000"/>
        </w:rPr>
        <w:t xml:space="preserve">Пепељевац, Јабучје и изградња резeрoвоара и ПС у Непричави за нову водоводну мрежу Лајковац варош. </w:t>
      </w:r>
    </w:p>
    <w:p w:rsidR="00561C2E" w:rsidRDefault="00471877" w:rsidP="00013989">
      <w:pPr>
        <w:spacing w:after="0" w:line="240" w:lineRule="auto"/>
        <w:jc w:val="both"/>
        <w:rPr>
          <w:color w:val="000000"/>
        </w:rPr>
      </w:pPr>
      <w:r>
        <w:rPr>
          <w:color w:val="000000"/>
        </w:rPr>
        <w:t>-</w:t>
      </w:r>
      <w:r w:rsidR="003030C7">
        <w:rPr>
          <w:color w:val="000000"/>
          <w:lang w:val="sr-Cyrl-RS"/>
        </w:rPr>
        <w:t xml:space="preserve"> </w:t>
      </w:r>
      <w:r>
        <w:rPr>
          <w:color w:val="000000"/>
        </w:rPr>
        <w:t>Интензивирање акт</w:t>
      </w:r>
      <w:r w:rsidR="00013989">
        <w:rPr>
          <w:color w:val="000000"/>
        </w:rPr>
        <w:t>ивности на довршетку изградње и</w:t>
      </w:r>
      <w:r>
        <w:rPr>
          <w:color w:val="000000"/>
        </w:rPr>
        <w:t xml:space="preserve"> стављање у функцију свих</w:t>
      </w:r>
      <w:r w:rsidR="003030C7">
        <w:rPr>
          <w:color w:val="000000"/>
        </w:rPr>
        <w:t xml:space="preserve"> започетих капиталних пројеката</w:t>
      </w:r>
      <w:r>
        <w:rPr>
          <w:color w:val="000000"/>
        </w:rPr>
        <w:t>: базен,</w:t>
      </w:r>
      <w:r w:rsidR="00376404">
        <w:rPr>
          <w:color w:val="000000"/>
          <w:lang w:val="sr-Cyrl-RS"/>
        </w:rPr>
        <w:t xml:space="preserve"> </w:t>
      </w:r>
      <w:r>
        <w:rPr>
          <w:color w:val="000000"/>
        </w:rPr>
        <w:t>амфитеатар основне школе</w:t>
      </w:r>
      <w:r w:rsidR="00013989">
        <w:rPr>
          <w:color w:val="000000"/>
        </w:rPr>
        <w:t>, фекална канализација Ратковац, нова пијаца</w:t>
      </w:r>
      <w:r>
        <w:rPr>
          <w:color w:val="000000"/>
        </w:rPr>
        <w:t xml:space="preserve"> </w:t>
      </w:r>
    </w:p>
    <w:p w:rsidR="00561C2E" w:rsidRDefault="00471877" w:rsidP="00013989">
      <w:pPr>
        <w:spacing w:after="0" w:line="240" w:lineRule="auto"/>
        <w:jc w:val="both"/>
        <w:rPr>
          <w:color w:val="000000"/>
        </w:rPr>
      </w:pPr>
      <w:r>
        <w:rPr>
          <w:color w:val="000000"/>
        </w:rPr>
        <w:t>-</w:t>
      </w:r>
      <w:r w:rsidR="003030C7">
        <w:rPr>
          <w:color w:val="000000"/>
          <w:lang w:val="sr-Cyrl-RS"/>
        </w:rPr>
        <w:t xml:space="preserve"> </w:t>
      </w:r>
      <w:r>
        <w:rPr>
          <w:color w:val="000000"/>
        </w:rPr>
        <w:t>Наставак изградње ППОВ Словац и изградња ППОВ и фекалне канализације у Боговађи</w:t>
      </w:r>
    </w:p>
    <w:p w:rsidR="00561C2E" w:rsidRDefault="00471877" w:rsidP="00013989">
      <w:pPr>
        <w:spacing w:after="0" w:line="240" w:lineRule="auto"/>
        <w:jc w:val="both"/>
        <w:rPr>
          <w:color w:val="000000"/>
        </w:rPr>
      </w:pPr>
      <w:r>
        <w:rPr>
          <w:color w:val="000000"/>
        </w:rPr>
        <w:t>-</w:t>
      </w:r>
      <w:r w:rsidR="003030C7">
        <w:rPr>
          <w:color w:val="000000"/>
          <w:lang w:val="sr-Cyrl-RS"/>
        </w:rPr>
        <w:t xml:space="preserve"> </w:t>
      </w:r>
      <w:r>
        <w:rPr>
          <w:color w:val="000000"/>
        </w:rPr>
        <w:t>На</w:t>
      </w:r>
      <w:r w:rsidR="003030C7">
        <w:rPr>
          <w:color w:val="000000"/>
        </w:rPr>
        <w:t>ставак изградње саобраћајница и</w:t>
      </w:r>
      <w:r>
        <w:rPr>
          <w:color w:val="000000"/>
        </w:rPr>
        <w:t xml:space="preserve"> рехабилитације путева на територији општине Лајковац</w:t>
      </w:r>
    </w:p>
    <w:p w:rsidR="00561C2E" w:rsidRDefault="003030C7" w:rsidP="00013989">
      <w:pPr>
        <w:spacing w:after="0" w:line="240" w:lineRule="auto"/>
        <w:jc w:val="both"/>
        <w:rPr>
          <w:color w:val="000000"/>
        </w:rPr>
      </w:pPr>
      <w:r>
        <w:rPr>
          <w:color w:val="000000"/>
        </w:rPr>
        <w:t>- Завршетак реализације</w:t>
      </w:r>
      <w:r w:rsidR="00471877">
        <w:rPr>
          <w:color w:val="000000"/>
        </w:rPr>
        <w:t xml:space="preserve"> започетих Споразума са РБ Колубара Лазарева</w:t>
      </w:r>
      <w:r w:rsidR="00376404">
        <w:rPr>
          <w:color w:val="000000"/>
          <w:lang w:val="sr-Cyrl-RS"/>
        </w:rPr>
        <w:t>ц</w:t>
      </w:r>
      <w:r w:rsidR="00471877">
        <w:rPr>
          <w:color w:val="000000"/>
        </w:rPr>
        <w:t xml:space="preserve"> –</w:t>
      </w:r>
      <w:r>
        <w:rPr>
          <w:color w:val="000000"/>
          <w:lang w:val="sr-Cyrl-RS"/>
        </w:rPr>
        <w:t xml:space="preserve"> </w:t>
      </w:r>
      <w:r w:rsidR="00471877">
        <w:rPr>
          <w:color w:val="000000"/>
        </w:rPr>
        <w:t>за пресељење конака и пресељења објеката са јавним функцијама са под</w:t>
      </w:r>
      <w:r>
        <w:rPr>
          <w:color w:val="000000"/>
        </w:rPr>
        <w:t>ручја КО Мали Борак и КО Скобаљ</w:t>
      </w:r>
      <w:r w:rsidR="00013989">
        <w:rPr>
          <w:color w:val="000000"/>
        </w:rPr>
        <w:t xml:space="preserve"> и потписивање нових Споразума</w:t>
      </w:r>
      <w:r w:rsidR="00471877">
        <w:rPr>
          <w:color w:val="000000"/>
        </w:rPr>
        <w:t xml:space="preserve"> o уређењу локација и изградњ</w:t>
      </w:r>
      <w:r w:rsidR="00376404">
        <w:rPr>
          <w:color w:val="000000"/>
          <w:lang w:val="sr-Cyrl-RS"/>
        </w:rPr>
        <w:t>и</w:t>
      </w:r>
      <w:r w:rsidR="00471877">
        <w:rPr>
          <w:color w:val="000000"/>
        </w:rPr>
        <w:t xml:space="preserve"> комуналне инфраструктуре (саобраћајница,</w:t>
      </w:r>
      <w:r>
        <w:rPr>
          <w:color w:val="000000"/>
          <w:lang w:val="sr-Cyrl-RS"/>
        </w:rPr>
        <w:t xml:space="preserve"> </w:t>
      </w:r>
      <w:r w:rsidR="00471877">
        <w:rPr>
          <w:color w:val="000000"/>
        </w:rPr>
        <w:t>водово</w:t>
      </w:r>
      <w:r>
        <w:rPr>
          <w:color w:val="000000"/>
        </w:rPr>
        <w:t xml:space="preserve">дне мреже и др.) за расељавање </w:t>
      </w:r>
      <w:r w:rsidR="00471877">
        <w:rPr>
          <w:color w:val="000000"/>
        </w:rPr>
        <w:t>грађана из насељеног места Скобаљ.</w:t>
      </w:r>
    </w:p>
    <w:p w:rsidR="00561C2E" w:rsidRDefault="00471877" w:rsidP="00013989">
      <w:pPr>
        <w:spacing w:after="0" w:line="240" w:lineRule="auto"/>
        <w:jc w:val="both"/>
        <w:rPr>
          <w:color w:val="000000"/>
        </w:rPr>
      </w:pPr>
      <w:r>
        <w:rPr>
          <w:color w:val="000000"/>
        </w:rPr>
        <w:t xml:space="preserve"> - Усвајање Локалне стамбене стратегије и спровођење мера подршке становању укључујући и подршку становању у ромским насељима </w:t>
      </w:r>
    </w:p>
    <w:p w:rsidR="00561C2E" w:rsidRDefault="00471877" w:rsidP="00013989">
      <w:pPr>
        <w:spacing w:after="0" w:line="240" w:lineRule="auto"/>
        <w:jc w:val="both"/>
        <w:rPr>
          <w:color w:val="000000"/>
        </w:rPr>
      </w:pPr>
      <w:r>
        <w:rPr>
          <w:color w:val="000000"/>
        </w:rPr>
        <w:t>-</w:t>
      </w:r>
      <w:r w:rsidR="003030C7">
        <w:rPr>
          <w:color w:val="000000"/>
          <w:lang w:val="sr-Cyrl-RS"/>
        </w:rPr>
        <w:t xml:space="preserve"> </w:t>
      </w:r>
      <w:r>
        <w:rPr>
          <w:color w:val="000000"/>
        </w:rPr>
        <w:t>Доношење и спровођење Програма развоја туризма а посебно у делу везаном з</w:t>
      </w:r>
      <w:r w:rsidR="003030C7">
        <w:rPr>
          <w:color w:val="000000"/>
        </w:rPr>
        <w:t>а  туристичку инфраструктуру и ј</w:t>
      </w:r>
      <w:r>
        <w:rPr>
          <w:color w:val="000000"/>
        </w:rPr>
        <w:t xml:space="preserve">авно приватна партнерства </w:t>
      </w:r>
    </w:p>
    <w:p w:rsidR="00561C2E" w:rsidRDefault="00471877" w:rsidP="00013989">
      <w:pPr>
        <w:spacing w:after="0" w:line="240" w:lineRule="auto"/>
        <w:jc w:val="both"/>
        <w:rPr>
          <w:color w:val="000000"/>
        </w:rPr>
      </w:pPr>
      <w:r>
        <w:rPr>
          <w:color w:val="000000"/>
        </w:rPr>
        <w:t>- унапређење информационог система и електронске управе у општини</w:t>
      </w:r>
    </w:p>
    <w:p w:rsidR="00561C2E" w:rsidRDefault="00471877" w:rsidP="00013989">
      <w:pPr>
        <w:spacing w:after="0" w:line="240" w:lineRule="auto"/>
        <w:jc w:val="both"/>
        <w:rPr>
          <w:color w:val="000000"/>
        </w:rPr>
      </w:pPr>
      <w:r>
        <w:rPr>
          <w:color w:val="000000"/>
        </w:rPr>
        <w:t>-</w:t>
      </w:r>
      <w:r w:rsidR="003030C7">
        <w:rPr>
          <w:color w:val="000000"/>
          <w:lang w:val="sr-Cyrl-RS"/>
        </w:rPr>
        <w:t xml:space="preserve"> </w:t>
      </w:r>
      <w:r>
        <w:rPr>
          <w:color w:val="000000"/>
        </w:rPr>
        <w:t>спровођење мера физичко техничке заштите јавних објеката на основу акта о процени ризика</w:t>
      </w:r>
    </w:p>
    <w:p w:rsidR="00561C2E" w:rsidRDefault="00471877" w:rsidP="00013989">
      <w:pPr>
        <w:spacing w:after="0" w:line="240" w:lineRule="auto"/>
        <w:jc w:val="both"/>
        <w:rPr>
          <w:color w:val="000000"/>
        </w:rPr>
      </w:pPr>
      <w:r>
        <w:rPr>
          <w:color w:val="000000"/>
        </w:rPr>
        <w:t>- пружањ</w:t>
      </w:r>
      <w:r w:rsidR="00376404">
        <w:rPr>
          <w:color w:val="000000"/>
          <w:lang w:val="sr-Cyrl-RS"/>
        </w:rPr>
        <w:t>е</w:t>
      </w:r>
      <w:r>
        <w:rPr>
          <w:color w:val="000000"/>
        </w:rPr>
        <w:t xml:space="preserve"> нових услуга социјалне заштите по Одлуци (дневни боравак деце ометене у развоју и др.)</w:t>
      </w:r>
      <w:r w:rsidR="00376404">
        <w:rPr>
          <w:color w:val="000000"/>
          <w:lang w:val="sr-Cyrl-RS"/>
        </w:rPr>
        <w:t xml:space="preserve"> </w:t>
      </w:r>
      <w:r>
        <w:rPr>
          <w:color w:val="000000"/>
        </w:rPr>
        <w:t xml:space="preserve">и </w:t>
      </w:r>
      <w:r w:rsidR="00376404">
        <w:rPr>
          <w:color w:val="000000"/>
        </w:rPr>
        <w:t>наставак реализације постојећих</w:t>
      </w:r>
      <w:r>
        <w:rPr>
          <w:color w:val="000000"/>
        </w:rPr>
        <w:t>:</w:t>
      </w:r>
      <w:r w:rsidR="00376404">
        <w:rPr>
          <w:color w:val="000000"/>
          <w:lang w:val="sr-Cyrl-RS"/>
        </w:rPr>
        <w:t xml:space="preserve"> </w:t>
      </w:r>
      <w:r>
        <w:rPr>
          <w:color w:val="000000"/>
        </w:rPr>
        <w:t>нега и помоћ старим и другим лицима,једнократна помоћ пензионерима,помоћ за набавку огрева и др.</w:t>
      </w:r>
    </w:p>
    <w:p w:rsidR="00561C2E" w:rsidRDefault="00471877" w:rsidP="00013989">
      <w:pPr>
        <w:spacing w:after="0" w:line="240" w:lineRule="auto"/>
        <w:jc w:val="both"/>
        <w:rPr>
          <w:color w:val="000000"/>
        </w:rPr>
      </w:pPr>
      <w:r>
        <w:rPr>
          <w:color w:val="000000"/>
        </w:rPr>
        <w:t>-</w:t>
      </w:r>
      <w:r w:rsidR="003030C7">
        <w:rPr>
          <w:color w:val="000000"/>
          <w:lang w:val="sr-Cyrl-RS"/>
        </w:rPr>
        <w:t xml:space="preserve"> </w:t>
      </w:r>
      <w:r w:rsidR="003030C7">
        <w:rPr>
          <w:color w:val="000000"/>
        </w:rPr>
        <w:t xml:space="preserve">Финансирање </w:t>
      </w:r>
      <w:r>
        <w:rPr>
          <w:color w:val="000000"/>
        </w:rPr>
        <w:t>пројеката о</w:t>
      </w:r>
      <w:r w:rsidR="003030C7">
        <w:rPr>
          <w:color w:val="000000"/>
        </w:rPr>
        <w:t>д јавног интереса НВО,удружења,</w:t>
      </w:r>
      <w:r>
        <w:rPr>
          <w:color w:val="000000"/>
        </w:rPr>
        <w:t xml:space="preserve">верских заједница,спортских удружења,културе и информисања путем конкурса </w:t>
      </w:r>
    </w:p>
    <w:p w:rsidR="00561C2E" w:rsidRDefault="00471877" w:rsidP="00013989">
      <w:pPr>
        <w:spacing w:after="0" w:line="240" w:lineRule="auto"/>
        <w:jc w:val="both"/>
        <w:rPr>
          <w:color w:val="000000"/>
        </w:rPr>
      </w:pPr>
      <w:r>
        <w:rPr>
          <w:color w:val="000000"/>
        </w:rPr>
        <w:t>-</w:t>
      </w:r>
      <w:r w:rsidR="003030C7">
        <w:rPr>
          <w:color w:val="000000"/>
          <w:lang w:val="sr-Cyrl-RS"/>
        </w:rPr>
        <w:t xml:space="preserve"> </w:t>
      </w:r>
      <w:r>
        <w:rPr>
          <w:color w:val="000000"/>
        </w:rPr>
        <w:t>финансирање инвестиција верских заједница</w:t>
      </w:r>
    </w:p>
    <w:p w:rsidR="00561C2E" w:rsidRDefault="00471877" w:rsidP="00013989">
      <w:pPr>
        <w:spacing w:after="0" w:line="240" w:lineRule="auto"/>
        <w:jc w:val="both"/>
        <w:rPr>
          <w:color w:val="000000"/>
        </w:rPr>
      </w:pPr>
      <w:r>
        <w:rPr>
          <w:color w:val="000000"/>
        </w:rPr>
        <w:t>-</w:t>
      </w:r>
      <w:r w:rsidR="003030C7">
        <w:rPr>
          <w:color w:val="000000"/>
          <w:lang w:val="sr-Cyrl-RS"/>
        </w:rPr>
        <w:t xml:space="preserve"> </w:t>
      </w:r>
      <w:r>
        <w:rPr>
          <w:color w:val="000000"/>
        </w:rPr>
        <w:t>спровођење акционог плана за Роме</w:t>
      </w:r>
    </w:p>
    <w:p w:rsidR="00561C2E" w:rsidRDefault="00471877" w:rsidP="00013989">
      <w:pPr>
        <w:spacing w:after="0" w:line="240" w:lineRule="auto"/>
        <w:jc w:val="both"/>
        <w:rPr>
          <w:color w:val="000000"/>
        </w:rPr>
      </w:pPr>
      <w:r>
        <w:rPr>
          <w:color w:val="000000"/>
        </w:rPr>
        <w:t>-</w:t>
      </w:r>
      <w:r w:rsidR="003030C7">
        <w:rPr>
          <w:color w:val="000000"/>
          <w:lang w:val="sr-Cyrl-RS"/>
        </w:rPr>
        <w:t xml:space="preserve"> </w:t>
      </w:r>
      <w:r>
        <w:rPr>
          <w:color w:val="000000"/>
        </w:rPr>
        <w:t>организовање ђачке кухиње у основним школама</w:t>
      </w:r>
    </w:p>
    <w:p w:rsidR="00561C2E" w:rsidRDefault="00471877" w:rsidP="00013989">
      <w:pPr>
        <w:spacing w:after="0" w:line="240" w:lineRule="auto"/>
        <w:jc w:val="both"/>
        <w:rPr>
          <w:color w:val="000000"/>
        </w:rPr>
      </w:pPr>
      <w:r>
        <w:rPr>
          <w:color w:val="000000"/>
        </w:rPr>
        <w:lastRenderedPageBreak/>
        <w:t>-</w:t>
      </w:r>
      <w:r w:rsidR="003030C7">
        <w:rPr>
          <w:color w:val="000000"/>
          <w:lang w:val="sr-Cyrl-RS"/>
        </w:rPr>
        <w:t xml:space="preserve"> </w:t>
      </w:r>
      <w:r>
        <w:rPr>
          <w:color w:val="000000"/>
        </w:rPr>
        <w:t>Усвајање новог Статута у складу са изменама закона о локалној самоуправи</w:t>
      </w:r>
    </w:p>
    <w:p w:rsidR="00561C2E" w:rsidRDefault="00471877" w:rsidP="00013989">
      <w:pPr>
        <w:spacing w:after="0" w:line="240" w:lineRule="auto"/>
        <w:jc w:val="both"/>
        <w:rPr>
          <w:color w:val="000000"/>
        </w:rPr>
      </w:pPr>
      <w:r>
        <w:rPr>
          <w:color w:val="000000"/>
        </w:rPr>
        <w:t>-Суфинансирање одржавања фасада на стамбеним зградама</w:t>
      </w:r>
    </w:p>
    <w:p w:rsidR="00E466A6" w:rsidRPr="00E466A6" w:rsidRDefault="00471877" w:rsidP="00013989">
      <w:pPr>
        <w:spacing w:after="0" w:line="240" w:lineRule="auto"/>
        <w:jc w:val="both"/>
        <w:rPr>
          <w:color w:val="auto"/>
          <w:lang w:val="sr-Cyrl-RS"/>
        </w:rPr>
      </w:pPr>
      <w:r>
        <w:rPr>
          <w:color w:val="000000"/>
        </w:rPr>
        <w:t>-</w:t>
      </w:r>
      <w:r w:rsidR="003030C7">
        <w:rPr>
          <w:color w:val="000000"/>
          <w:lang w:val="sr-Cyrl-RS"/>
        </w:rPr>
        <w:t xml:space="preserve"> </w:t>
      </w:r>
      <w:r>
        <w:rPr>
          <w:color w:val="000000"/>
        </w:rPr>
        <w:t>финансирање</w:t>
      </w:r>
      <w:r>
        <w:rPr>
          <w:color w:val="FF0000"/>
        </w:rPr>
        <w:t xml:space="preserve"> </w:t>
      </w:r>
      <w:r w:rsidR="00E466A6" w:rsidRPr="00E466A6">
        <w:rPr>
          <w:color w:val="auto"/>
        </w:rPr>
        <w:t>Програм</w:t>
      </w:r>
      <w:r w:rsidR="00E466A6" w:rsidRPr="00E466A6">
        <w:rPr>
          <w:color w:val="auto"/>
          <w:lang w:val="sr-Cyrl-RS"/>
        </w:rPr>
        <w:t>а</w:t>
      </w:r>
      <w:r w:rsidR="00E466A6" w:rsidRPr="00E466A6">
        <w:rPr>
          <w:color w:val="auto"/>
        </w:rPr>
        <w:t xml:space="preserve"> контроле и сма</w:t>
      </w:r>
      <w:r w:rsidR="00E466A6">
        <w:rPr>
          <w:color w:val="auto"/>
          <w:lang w:val="sr-Cyrl-RS"/>
        </w:rPr>
        <w:t>њ</w:t>
      </w:r>
      <w:r w:rsidR="00E466A6" w:rsidRPr="00E466A6">
        <w:rPr>
          <w:color w:val="auto"/>
        </w:rPr>
        <w:t xml:space="preserve">ења популације напуштених паса и мачака на територији </w:t>
      </w:r>
      <w:r w:rsidR="00E466A6" w:rsidRPr="00E466A6">
        <w:rPr>
          <w:color w:val="auto"/>
          <w:lang w:val="sr-Cyrl-RS"/>
        </w:rPr>
        <w:t>општине Лајковац</w:t>
      </w:r>
    </w:p>
    <w:p w:rsidR="00561C2E" w:rsidRDefault="00471877" w:rsidP="00013989">
      <w:pPr>
        <w:spacing w:after="0" w:line="240" w:lineRule="auto"/>
        <w:jc w:val="both"/>
        <w:rPr>
          <w:color w:val="000000"/>
        </w:rPr>
      </w:pPr>
      <w:r>
        <w:rPr>
          <w:color w:val="000000"/>
        </w:rPr>
        <w:t>-</w:t>
      </w:r>
      <w:r w:rsidR="003030C7">
        <w:rPr>
          <w:color w:val="000000"/>
          <w:lang w:val="sr-Cyrl-RS"/>
        </w:rPr>
        <w:t xml:space="preserve"> </w:t>
      </w:r>
      <w:r>
        <w:rPr>
          <w:color w:val="000000"/>
        </w:rPr>
        <w:t>Наставак и унапређење система финансирања:</w:t>
      </w:r>
    </w:p>
    <w:p w:rsidR="0032541C" w:rsidRDefault="00471877" w:rsidP="00013989">
      <w:pPr>
        <w:spacing w:after="0" w:line="240" w:lineRule="auto"/>
        <w:jc w:val="both"/>
        <w:rPr>
          <w:color w:val="000000"/>
        </w:rPr>
      </w:pPr>
      <w:r>
        <w:rPr>
          <w:color w:val="000000"/>
        </w:rPr>
        <w:t xml:space="preserve"> -Програма унапређења квалитета здравствене заштите за посебне категорије становништва </w:t>
      </w:r>
    </w:p>
    <w:p w:rsidR="00561C2E" w:rsidRDefault="003030C7" w:rsidP="00013989">
      <w:pPr>
        <w:spacing w:after="0" w:line="240" w:lineRule="auto"/>
        <w:jc w:val="both"/>
        <w:rPr>
          <w:color w:val="000000"/>
        </w:rPr>
      </w:pPr>
      <w:r>
        <w:rPr>
          <w:color w:val="000000"/>
        </w:rPr>
        <w:t xml:space="preserve"> -Права по закону о бризи о</w:t>
      </w:r>
      <w:r w:rsidR="00471877">
        <w:rPr>
          <w:color w:val="000000"/>
        </w:rPr>
        <w:t xml:space="preserve"> п</w:t>
      </w:r>
      <w:r>
        <w:rPr>
          <w:color w:val="000000"/>
        </w:rPr>
        <w:t>ородици и деци</w:t>
      </w:r>
      <w:r>
        <w:rPr>
          <w:color w:val="000000"/>
          <w:lang w:val="sr-Cyrl-RS"/>
        </w:rPr>
        <w:t xml:space="preserve"> </w:t>
      </w:r>
      <w:r>
        <w:rPr>
          <w:color w:val="000000"/>
        </w:rPr>
        <w:t>-</w:t>
      </w:r>
      <w:r>
        <w:rPr>
          <w:color w:val="000000"/>
          <w:lang w:val="sr-Cyrl-RS"/>
        </w:rPr>
        <w:t xml:space="preserve"> </w:t>
      </w:r>
      <w:r>
        <w:rPr>
          <w:color w:val="000000"/>
        </w:rPr>
        <w:t>помоћ породиљама</w:t>
      </w:r>
      <w:r w:rsidR="00471877">
        <w:rPr>
          <w:color w:val="000000"/>
        </w:rPr>
        <w:t>,превоз ученика средње школе и др.</w:t>
      </w:r>
    </w:p>
    <w:p w:rsidR="00561C2E" w:rsidRDefault="00471877" w:rsidP="00013989">
      <w:pPr>
        <w:spacing w:after="0" w:line="240" w:lineRule="auto"/>
        <w:jc w:val="both"/>
        <w:rPr>
          <w:color w:val="000000"/>
        </w:rPr>
      </w:pPr>
      <w:r>
        <w:rPr>
          <w:color w:val="000000"/>
        </w:rPr>
        <w:t>-Стипендија студената и ученика</w:t>
      </w:r>
    </w:p>
    <w:p w:rsidR="00561C2E" w:rsidRDefault="00471877" w:rsidP="00013989">
      <w:pPr>
        <w:spacing w:after="0" w:line="240" w:lineRule="auto"/>
        <w:jc w:val="both"/>
        <w:rPr>
          <w:color w:val="000000"/>
        </w:rPr>
      </w:pPr>
      <w:r>
        <w:rPr>
          <w:color w:val="000000"/>
        </w:rPr>
        <w:t>-Регресираног боравка деце у вртићу и  комуналних услуга за поједине социјалне категорије становништва</w:t>
      </w:r>
    </w:p>
    <w:p w:rsidR="00561C2E" w:rsidRDefault="003030C7" w:rsidP="00013989">
      <w:pPr>
        <w:spacing w:after="0" w:line="240" w:lineRule="auto"/>
        <w:jc w:val="both"/>
        <w:rPr>
          <w:color w:val="000000"/>
        </w:rPr>
      </w:pPr>
      <w:r>
        <w:rPr>
          <w:color w:val="000000"/>
        </w:rPr>
        <w:t xml:space="preserve"> -</w:t>
      </w:r>
      <w:r w:rsidR="00471877">
        <w:rPr>
          <w:color w:val="000000"/>
        </w:rPr>
        <w:t>Права националних мањина</w:t>
      </w:r>
    </w:p>
    <w:p w:rsidR="00561C2E" w:rsidRDefault="003030C7" w:rsidP="00013989">
      <w:pPr>
        <w:spacing w:after="0" w:line="240" w:lineRule="auto"/>
        <w:jc w:val="both"/>
        <w:rPr>
          <w:color w:val="000000"/>
        </w:rPr>
      </w:pPr>
      <w:r>
        <w:rPr>
          <w:color w:val="000000"/>
        </w:rPr>
        <w:t>-</w:t>
      </w:r>
      <w:r w:rsidR="00471877">
        <w:rPr>
          <w:color w:val="000000"/>
        </w:rPr>
        <w:t>помоћи и пројеката за поједине категорије становништва</w:t>
      </w:r>
      <w:r>
        <w:rPr>
          <w:color w:val="000000"/>
          <w:lang w:val="sr-Cyrl-RS"/>
        </w:rPr>
        <w:t xml:space="preserve"> </w:t>
      </w:r>
      <w:r w:rsidR="00471877">
        <w:rPr>
          <w:color w:val="000000"/>
        </w:rPr>
        <w:t>-</w:t>
      </w:r>
      <w:r>
        <w:rPr>
          <w:color w:val="000000"/>
          <w:lang w:val="sr-Cyrl-RS"/>
        </w:rPr>
        <w:t xml:space="preserve"> </w:t>
      </w:r>
      <w:r w:rsidR="00471877">
        <w:rPr>
          <w:color w:val="000000"/>
        </w:rPr>
        <w:t xml:space="preserve">избеглице, лица са посебним потребама и др. </w:t>
      </w:r>
    </w:p>
    <w:p w:rsidR="00561C2E" w:rsidRDefault="00013989" w:rsidP="00013989">
      <w:pPr>
        <w:spacing w:after="0" w:line="240" w:lineRule="auto"/>
        <w:jc w:val="both"/>
        <w:rPr>
          <w:color w:val="000000"/>
        </w:rPr>
      </w:pPr>
      <w:r>
        <w:rPr>
          <w:color w:val="000000"/>
        </w:rPr>
        <w:t xml:space="preserve"> -</w:t>
      </w:r>
      <w:r w:rsidR="00471877">
        <w:rPr>
          <w:color w:val="000000"/>
        </w:rPr>
        <w:t>Програма за безбедност у саобраћају</w:t>
      </w:r>
    </w:p>
    <w:p w:rsidR="00561C2E" w:rsidRDefault="00471877" w:rsidP="00013989">
      <w:pPr>
        <w:spacing w:after="0" w:line="240" w:lineRule="auto"/>
        <w:jc w:val="both"/>
        <w:rPr>
          <w:color w:val="000000"/>
        </w:rPr>
      </w:pPr>
      <w:r>
        <w:rPr>
          <w:color w:val="000000"/>
        </w:rPr>
        <w:t xml:space="preserve"> -Програма Канцеларије за младе</w:t>
      </w:r>
    </w:p>
    <w:p w:rsidR="00561C2E" w:rsidRDefault="003030C7" w:rsidP="00013989">
      <w:pPr>
        <w:spacing w:after="0" w:line="240" w:lineRule="auto"/>
        <w:jc w:val="both"/>
        <w:rPr>
          <w:color w:val="000000"/>
        </w:rPr>
      </w:pPr>
      <w:r>
        <w:rPr>
          <w:color w:val="000000"/>
        </w:rPr>
        <w:t>а н</w:t>
      </w:r>
      <w:r w:rsidR="00471877">
        <w:rPr>
          <w:color w:val="000000"/>
        </w:rPr>
        <w:t>арочито :</w:t>
      </w:r>
    </w:p>
    <w:p w:rsidR="00561C2E" w:rsidRDefault="00471877" w:rsidP="00013989">
      <w:pPr>
        <w:spacing w:after="0" w:line="240" w:lineRule="auto"/>
        <w:jc w:val="both"/>
        <w:rPr>
          <w:color w:val="000000"/>
        </w:rPr>
      </w:pPr>
      <w:r>
        <w:rPr>
          <w:color w:val="000000"/>
        </w:rPr>
        <w:t xml:space="preserve">-Програма подршке пољопривреди и активности на увећању пољопривредног буџета и увођења нових видова субвенција </w:t>
      </w:r>
    </w:p>
    <w:p w:rsidR="00561C2E" w:rsidRDefault="00471877" w:rsidP="00013989">
      <w:pPr>
        <w:spacing w:after="0" w:line="240" w:lineRule="auto"/>
        <w:jc w:val="both"/>
        <w:rPr>
          <w:color w:val="000000"/>
        </w:rPr>
      </w:pPr>
      <w:r>
        <w:rPr>
          <w:color w:val="000000"/>
        </w:rPr>
        <w:t>-Програма спорт</w:t>
      </w:r>
      <w:r w:rsidR="003030C7">
        <w:rPr>
          <w:color w:val="000000"/>
          <w:lang w:val="sr-Cyrl-RS"/>
        </w:rPr>
        <w:t>с</w:t>
      </w:r>
      <w:r>
        <w:rPr>
          <w:color w:val="000000"/>
        </w:rPr>
        <w:t>ких организација</w:t>
      </w:r>
    </w:p>
    <w:p w:rsidR="00561C2E" w:rsidRDefault="00561C2E">
      <w:pPr>
        <w:spacing w:after="0" w:line="240" w:lineRule="auto"/>
        <w:rPr>
          <w:color w:val="000000"/>
        </w:rPr>
      </w:pPr>
    </w:p>
    <w:p w:rsidR="00561C2E" w:rsidRDefault="00471877">
      <w:pPr>
        <w:spacing w:after="0" w:line="240" w:lineRule="auto"/>
        <w:rPr>
          <w:b/>
          <w:color w:val="000000"/>
        </w:rPr>
      </w:pPr>
      <w:r>
        <w:rPr>
          <w:b/>
          <w:color w:val="000000"/>
        </w:rPr>
        <w:t>Процена прихода и примања и расхода и издатака за 2019.</w:t>
      </w:r>
      <w:r w:rsidR="00496B89">
        <w:rPr>
          <w:b/>
          <w:color w:val="000000"/>
          <w:lang w:val="sr-Cyrl-RS"/>
        </w:rPr>
        <w:t xml:space="preserve"> </w:t>
      </w:r>
      <w:r>
        <w:rPr>
          <w:b/>
          <w:color w:val="000000"/>
        </w:rPr>
        <w:t xml:space="preserve">и наредне две фискалне године </w:t>
      </w:r>
      <w:r>
        <w:rPr>
          <w:b/>
          <w:color w:val="000000"/>
        </w:rPr>
        <w:tab/>
        <w:t xml:space="preserve"> </w:t>
      </w:r>
    </w:p>
    <w:p w:rsidR="00561C2E" w:rsidRDefault="00561C2E">
      <w:pPr>
        <w:spacing w:after="0" w:line="240" w:lineRule="auto"/>
        <w:rPr>
          <w:color w:val="000000"/>
        </w:rPr>
      </w:pPr>
    </w:p>
    <w:p w:rsidR="00561C2E" w:rsidRDefault="00471877" w:rsidP="00013989">
      <w:pPr>
        <w:spacing w:after="0" w:line="240" w:lineRule="auto"/>
        <w:jc w:val="both"/>
        <w:rPr>
          <w:color w:val="000000"/>
        </w:rPr>
      </w:pPr>
      <w:r>
        <w:rPr>
          <w:color w:val="000000"/>
        </w:rPr>
        <w:t xml:space="preserve">          У складу са напред наведеним макроекономским показатељима </w:t>
      </w:r>
      <w:r w:rsidR="00496B89">
        <w:rPr>
          <w:color w:val="000000"/>
          <w:lang w:val="sr-Cyrl-RS"/>
        </w:rPr>
        <w:t>и својом</w:t>
      </w:r>
      <w:r w:rsidR="00EA7B7A">
        <w:rPr>
          <w:color w:val="000000"/>
          <w:lang w:val="sr-Cyrl-RS"/>
        </w:rPr>
        <w:t xml:space="preserve"> јавном политиком </w:t>
      </w:r>
      <w:r>
        <w:rPr>
          <w:color w:val="000000"/>
        </w:rPr>
        <w:t xml:space="preserve">општина Лајковац је дужна да реално планира своје приходе буџета. </w:t>
      </w:r>
    </w:p>
    <w:p w:rsidR="00561C2E" w:rsidRDefault="00471877" w:rsidP="00013989">
      <w:pPr>
        <w:spacing w:after="0" w:line="240" w:lineRule="auto"/>
        <w:jc w:val="both"/>
        <w:rPr>
          <w:color w:val="000000"/>
        </w:rPr>
      </w:pPr>
      <w:r>
        <w:rPr>
          <w:color w:val="000000"/>
        </w:rPr>
        <w:t xml:space="preserve">          Наиме, приликом планирања прихода пол</w:t>
      </w:r>
      <w:r w:rsidR="003030C7">
        <w:rPr>
          <w:color w:val="000000"/>
        </w:rPr>
        <w:t>ази се од плана за 2018. годину</w:t>
      </w:r>
      <w:r>
        <w:rPr>
          <w:color w:val="000000"/>
        </w:rPr>
        <w:t>,</w:t>
      </w:r>
      <w:r w:rsidR="003030C7">
        <w:rPr>
          <w:color w:val="000000"/>
          <w:lang w:val="sr-Cyrl-RS"/>
        </w:rPr>
        <w:t xml:space="preserve"> </w:t>
      </w:r>
      <w:r>
        <w:rPr>
          <w:color w:val="000000"/>
        </w:rPr>
        <w:t>остварења за прва три квартала 2018. године и процене њихо</w:t>
      </w:r>
      <w:r w:rsidR="003030C7">
        <w:rPr>
          <w:color w:val="000000"/>
        </w:rPr>
        <w:t>вог остварења за другу половину</w:t>
      </w:r>
      <w:r>
        <w:rPr>
          <w:color w:val="000000"/>
        </w:rPr>
        <w:t xml:space="preserve"> те године, што представља основ за примену горе наведених макроекономских параметара, односно основ за њихово увећање, при чему укупан раст прихода не сме да буде већи од номиналног раста БДП (пројектован номинални раст у 2019. години од 6,9%). </w:t>
      </w:r>
    </w:p>
    <w:p w:rsidR="00561C2E" w:rsidRDefault="00471877" w:rsidP="00013989">
      <w:pPr>
        <w:spacing w:after="0" w:line="240" w:lineRule="auto"/>
        <w:jc w:val="both"/>
        <w:rPr>
          <w:color w:val="000000"/>
        </w:rPr>
      </w:pPr>
      <w:r>
        <w:rPr>
          <w:color w:val="000000"/>
        </w:rPr>
        <w:t xml:space="preserve">            </w:t>
      </w:r>
      <w:r w:rsidR="003030C7">
        <w:rPr>
          <w:color w:val="000000"/>
        </w:rPr>
        <w:t>Изузетно</w:t>
      </w:r>
      <w:r>
        <w:rPr>
          <w:color w:val="000000"/>
        </w:rPr>
        <w:t>,</w:t>
      </w:r>
      <w:r w:rsidR="003030C7">
        <w:rPr>
          <w:color w:val="000000"/>
          <w:lang w:val="sr-Cyrl-RS"/>
        </w:rPr>
        <w:t xml:space="preserve"> </w:t>
      </w:r>
      <w:r>
        <w:rPr>
          <w:color w:val="000000"/>
        </w:rPr>
        <w:t xml:space="preserve">може се планирати већи обим прихода, с тим што се у том случају  у образложењу одлуке о буџету наводе разлози за такво поступање, као и да се образложе параметри (кретање запослености, просечне зараде, очекиване инвестиционе активности, промене у степену наплате пореза на имовину итд.) коришћене за пројекцију таквих прихода. </w:t>
      </w:r>
    </w:p>
    <w:p w:rsidR="00561C2E" w:rsidRDefault="00471877" w:rsidP="00013989">
      <w:pPr>
        <w:spacing w:after="0" w:line="240" w:lineRule="auto"/>
        <w:jc w:val="both"/>
        <w:rPr>
          <w:color w:val="000000"/>
        </w:rPr>
      </w:pPr>
      <w:r>
        <w:rPr>
          <w:color w:val="000000"/>
        </w:rPr>
        <w:t xml:space="preserve">         Приходе по основу донација, апропријације прихода и расхода (извор финансирања 05 и 06) планирати у складу са очекиваним износом ових средстава. Апропријације прихода и примања, расхода и издатака из изворa финансирања 07–Трансфери од других нивоа власти, 08–Добровољни трансфери од физичких и правних лица и 09–Примања од продаје нефинансијске имовине,  планирати у складу са реално очекиваним приливом средстава по том основу. </w:t>
      </w:r>
    </w:p>
    <w:p w:rsidR="00561C2E" w:rsidRDefault="00471877" w:rsidP="00013989">
      <w:pPr>
        <w:spacing w:after="0" w:line="240" w:lineRule="auto"/>
        <w:jc w:val="both"/>
        <w:rPr>
          <w:color w:val="000000"/>
        </w:rPr>
      </w:pPr>
      <w:r>
        <w:rPr>
          <w:color w:val="000000"/>
        </w:rPr>
        <w:t xml:space="preserve">          Ненаменски трансфери из Републичког буџета планирају се у истом износу који је био опредељен Законом о буџету Републике Србије за 2018. годину </w:t>
      </w:r>
    </w:p>
    <w:p w:rsidR="00994F21" w:rsidRDefault="00471877" w:rsidP="00013989">
      <w:pPr>
        <w:spacing w:after="0" w:line="240" w:lineRule="auto"/>
        <w:jc w:val="both"/>
        <w:rPr>
          <w:color w:val="000000"/>
        </w:rPr>
      </w:pPr>
      <w:r>
        <w:rPr>
          <w:color w:val="000000"/>
        </w:rPr>
        <w:t xml:space="preserve">          У складу са чланом 5. Закона о буџетском систему приходи и примања исказују се у укупно оствареним износима, а расходи и издаци у укупно извршеним износима. Правилником о условима и начину вођења рачуна за уплату јавних прихода и распоред средстава са тих рачуна, прописани су рачуни за уплату јавних прихода тако да сви јавни приходи и примања, којима се финансирају надлежности локалне власти, морају бити уплаћени на рачуне прописане за уплату јавних прихода, а не на подрачуне буџетских корисника, чиме би се испоштовало уставно начело бруто принципа (члан 92. Устава Републике Србије).</w:t>
      </w:r>
    </w:p>
    <w:p w:rsidR="00561C2E" w:rsidRDefault="00471877" w:rsidP="00013989">
      <w:pPr>
        <w:spacing w:after="0" w:line="240" w:lineRule="auto"/>
        <w:jc w:val="both"/>
        <w:rPr>
          <w:color w:val="000000"/>
        </w:rPr>
      </w:pPr>
      <w:r>
        <w:rPr>
          <w:color w:val="000000"/>
        </w:rPr>
        <w:t xml:space="preserve">           Локална комунална такса за држање моторних друмских и прикључних возила, осим пољопривредних возила и машина, мора бити усклађена са чланом 7. Закона о безбедности </w:t>
      </w:r>
      <w:r>
        <w:rPr>
          <w:color w:val="000000"/>
        </w:rPr>
        <w:lastRenderedPageBreak/>
        <w:t>саобраћаја на путевима („Службени гласник РС“, бр. 41/09...9/16), односно са Правилником о подели моторних и прикључних возила и техничким условима за возила у саобраћају на путевима („Службени гласник РС“, бр. 40/12...14/16), донетим на основу члана 7. став 2. Закона о безбедности саобраћаја на путевима, тако да је потребно ускладити врсте возила са наведеним законом и правилником, а висину комуналне таксе за та возила утврдити у оквиру усклађених највиших износа ове локалне комуналне таксе, како би полицијске управе без проблема вршиле наплату овог локалног јавног прихода.</w:t>
      </w:r>
    </w:p>
    <w:p w:rsidR="00561C2E" w:rsidRDefault="00471877" w:rsidP="00013989">
      <w:pPr>
        <w:spacing w:after="0" w:line="240" w:lineRule="auto"/>
        <w:jc w:val="both"/>
        <w:rPr>
          <w:color w:val="000000"/>
        </w:rPr>
      </w:pPr>
      <w:r>
        <w:rPr>
          <w:color w:val="000000"/>
        </w:rPr>
        <w:t xml:space="preserve">                Имајући у виду да према члану 32. Закона о локалној самоуправи („Службени гласник РС“, бр.129/07, 83/14-др. закон и 101/16-др. закон) скупштина јединице локалне самоуправе, у складу са законом, између осталог, утврђује стопе изворних прихода, као и начин и мерила за одређивање висине локалних такси и накнада, јединице локалне самоуправе су у обавези да, приликом одређивања висине локалних комуналних такси, имају у виду члан 91. Устава Републике Србије, према коме се обавеза плаћања пореза и других дажбина заснива на економској моћи обвезника. У складу са тим, јединице локалне самоуправе су у обавези да определе висину локалних комуналних такси која неће угрозити нормално функционисање обвезника. Такође, актом којим се утврђују локалне комуналне таксе не може се прописивати таксени основ, односно проширивати предмет таксене обавезе утврђене законом, с обзиром да би то за последицу имало неусклађеност одлуке са Уставом и законом.        </w:t>
      </w:r>
    </w:p>
    <w:p w:rsidR="00561C2E" w:rsidRDefault="00471877" w:rsidP="00013989">
      <w:pPr>
        <w:spacing w:after="0" w:line="240" w:lineRule="auto"/>
        <w:jc w:val="both"/>
        <w:rPr>
          <w:color w:val="000000"/>
        </w:rPr>
      </w:pPr>
      <w:r>
        <w:rPr>
          <w:color w:val="000000"/>
        </w:rPr>
        <w:t xml:space="preserve">             На приходној страни очекује се остварење прихода од пореза на зараде на нивоу остварења  у 2018. години увећаног за  % повећања зарада у јавном сектору</w:t>
      </w:r>
      <w:r w:rsidR="00994F21">
        <w:rPr>
          <w:color w:val="000000"/>
          <w:lang w:val="sr-Cyrl-RS"/>
        </w:rPr>
        <w:t xml:space="preserve"> </w:t>
      </w:r>
      <w:r>
        <w:rPr>
          <w:color w:val="000000"/>
        </w:rPr>
        <w:t>(до 7%) јер су запослени са теритотије општине Лајковац</w:t>
      </w:r>
      <w:r w:rsidR="00994F21">
        <w:rPr>
          <w:color w:val="000000"/>
        </w:rPr>
        <w:t xml:space="preserve"> претежно у јавном сектору –</w:t>
      </w:r>
      <w:r w:rsidR="00EB6401">
        <w:rPr>
          <w:color w:val="000000"/>
          <w:lang w:val="sr-Cyrl-RS"/>
        </w:rPr>
        <w:t xml:space="preserve"> </w:t>
      </w:r>
      <w:r w:rsidR="00994F21">
        <w:rPr>
          <w:color w:val="000000"/>
        </w:rPr>
        <w:t>ЕПС-</w:t>
      </w:r>
      <w:r w:rsidR="00994F21">
        <w:rPr>
          <w:color w:val="000000"/>
          <w:lang w:val="sr-Cyrl-RS"/>
        </w:rPr>
        <w:t>О</w:t>
      </w:r>
      <w:r>
        <w:rPr>
          <w:color w:val="000000"/>
        </w:rPr>
        <w:t>гранак РБ Колубара</w:t>
      </w:r>
      <w:r w:rsidR="00994F21">
        <w:rPr>
          <w:color w:val="000000"/>
          <w:lang w:val="sr-Cyrl-RS"/>
        </w:rPr>
        <w:t xml:space="preserve"> и ЕД Лазаревац, </w:t>
      </w:r>
      <w:r>
        <w:rPr>
          <w:color w:val="000000"/>
        </w:rPr>
        <w:t>Железнице Србије,</w:t>
      </w:r>
      <w:r w:rsidR="00994F21">
        <w:rPr>
          <w:color w:val="000000"/>
          <w:lang w:val="sr-Cyrl-RS"/>
        </w:rPr>
        <w:t xml:space="preserve"> </w:t>
      </w:r>
      <w:r>
        <w:rPr>
          <w:color w:val="000000"/>
        </w:rPr>
        <w:t>образовање</w:t>
      </w:r>
      <w:r w:rsidR="00EB6401">
        <w:rPr>
          <w:color w:val="000000"/>
          <w:lang w:val="sr-Cyrl-RS"/>
        </w:rPr>
        <w:t>,</w:t>
      </w:r>
      <w:r>
        <w:rPr>
          <w:color w:val="000000"/>
        </w:rPr>
        <w:t xml:space="preserve"> здр</w:t>
      </w:r>
      <w:r w:rsidR="00994F21">
        <w:rPr>
          <w:color w:val="000000"/>
          <w:lang w:val="sr-Cyrl-RS"/>
        </w:rPr>
        <w:t>а</w:t>
      </w:r>
      <w:r w:rsidR="00EB6401">
        <w:rPr>
          <w:color w:val="000000"/>
        </w:rPr>
        <w:t xml:space="preserve">вство </w:t>
      </w:r>
      <w:r>
        <w:rPr>
          <w:color w:val="000000"/>
        </w:rPr>
        <w:t xml:space="preserve">и др. а очекује се и реалан раст зарада запослених у приватном сектору у складу са растом БДП </w:t>
      </w:r>
      <w:r w:rsidR="00EB6401">
        <w:rPr>
          <w:color w:val="000000"/>
        </w:rPr>
        <w:t>као и повећање пореза на зараде</w:t>
      </w:r>
      <w:r>
        <w:rPr>
          <w:color w:val="000000"/>
        </w:rPr>
        <w:t xml:space="preserve"> услед повећања минималне цене рада а узимајући у обзир и повећање неопорезивог износа зарада.</w:t>
      </w:r>
    </w:p>
    <w:p w:rsidR="00561C2E" w:rsidRDefault="00471877" w:rsidP="00013989">
      <w:pPr>
        <w:spacing w:after="0" w:line="240" w:lineRule="auto"/>
        <w:jc w:val="both"/>
        <w:rPr>
          <w:color w:val="000000"/>
        </w:rPr>
      </w:pPr>
      <w:r>
        <w:rPr>
          <w:color w:val="000000"/>
        </w:rPr>
        <w:t xml:space="preserve">             Ка</w:t>
      </w:r>
      <w:r w:rsidR="00EB6401">
        <w:rPr>
          <w:color w:val="000000"/>
        </w:rPr>
        <w:t>ко се очекује постепено укидање</w:t>
      </w:r>
      <w:r>
        <w:rPr>
          <w:color w:val="000000"/>
        </w:rPr>
        <w:t xml:space="preserve"> Закона о привременом уређивању основица за обрачун и исплату плата односно зарада и других сталних примања у јавним предузећима  очекује се и додатни позитиван ефекат на остварење  прихода од пореза на зараде запослених у јавним предузећима  у  2019. години за 5%.</w:t>
      </w:r>
    </w:p>
    <w:p w:rsidR="00561C2E" w:rsidRDefault="00471877" w:rsidP="00013989">
      <w:pPr>
        <w:spacing w:after="0" w:line="240" w:lineRule="auto"/>
        <w:jc w:val="both"/>
        <w:rPr>
          <w:color w:val="000000"/>
        </w:rPr>
      </w:pPr>
      <w:r>
        <w:rPr>
          <w:color w:val="000000"/>
        </w:rPr>
        <w:t xml:space="preserve">            У току је доношење закона о накнадама за коришћење јавних добара чија се примена очекује од 01.01.2019. године којим се на другачији начин уређује наплата посебне накнаде за заштиту животне средине па се одлуком о б</w:t>
      </w:r>
      <w:r w:rsidR="00EB6401">
        <w:rPr>
          <w:color w:val="000000"/>
        </w:rPr>
        <w:t>уџету за 2019. годину планирају средства</w:t>
      </w:r>
      <w:r>
        <w:rPr>
          <w:color w:val="000000"/>
        </w:rPr>
        <w:t xml:space="preserve"> у мањ</w:t>
      </w:r>
      <w:r w:rsidR="00EB6401">
        <w:rPr>
          <w:color w:val="000000"/>
        </w:rPr>
        <w:t>ем износу у односу на остварење</w:t>
      </w:r>
      <w:r>
        <w:rPr>
          <w:color w:val="000000"/>
        </w:rPr>
        <w:t xml:space="preserve"> ових накнада за 2018. годину за око 3 мил.динара  јер се предложеним законом више не предвиђа плаћање накнаде по м2 за стамбени и пословни простор правних и физичких лица.</w:t>
      </w:r>
      <w:r w:rsidR="00994F21">
        <w:rPr>
          <w:color w:val="000000"/>
          <w:lang w:val="sr-Cyrl-RS"/>
        </w:rPr>
        <w:t xml:space="preserve"> О</w:t>
      </w:r>
      <w:r>
        <w:rPr>
          <w:color w:val="000000"/>
        </w:rPr>
        <w:t>стају на</w:t>
      </w:r>
      <w:r w:rsidR="00994F21">
        <w:rPr>
          <w:color w:val="000000"/>
        </w:rPr>
        <w:t xml:space="preserve"> снази одредбе о плаћању накнад</w:t>
      </w:r>
      <w:r>
        <w:rPr>
          <w:color w:val="000000"/>
        </w:rPr>
        <w:t>е у висини од 0,4% прихода од обављања активности које утичу на  животну средину.</w:t>
      </w:r>
    </w:p>
    <w:p w:rsidR="00561C2E" w:rsidRDefault="00471877" w:rsidP="00013989">
      <w:pPr>
        <w:spacing w:after="0" w:line="240" w:lineRule="auto"/>
        <w:ind w:firstLine="720"/>
        <w:jc w:val="both"/>
        <w:rPr>
          <w:color w:val="000000"/>
        </w:rPr>
      </w:pPr>
      <w:r>
        <w:rPr>
          <w:color w:val="000000"/>
        </w:rPr>
        <w:t>Приходи  од накнаде за експлоатацију минералних сировина на територији општине Лајковац се за 2019. годину планирају у висини остварења за 2018.годину увећаног за проценат пројектованог раста БДП од 6,9%.</w:t>
      </w:r>
    </w:p>
    <w:p w:rsidR="00561C2E" w:rsidRDefault="00471877" w:rsidP="00013989">
      <w:pPr>
        <w:spacing w:after="0" w:line="240" w:lineRule="auto"/>
        <w:jc w:val="both"/>
        <w:rPr>
          <w:color w:val="000000"/>
        </w:rPr>
      </w:pPr>
      <w:r>
        <w:rPr>
          <w:color w:val="000000"/>
        </w:rPr>
        <w:t xml:space="preserve">           Континуирано и неконтролисано повећање набавне цене воде од ЈПКП Лазаревац и нерешено пи</w:t>
      </w:r>
      <w:r w:rsidR="00EB6401">
        <w:rPr>
          <w:color w:val="000000"/>
        </w:rPr>
        <w:t>тање начина мерења протока воде</w:t>
      </w:r>
      <w:r>
        <w:rPr>
          <w:color w:val="000000"/>
        </w:rPr>
        <w:t>,</w:t>
      </w:r>
      <w:r w:rsidR="00EB6401">
        <w:rPr>
          <w:color w:val="000000"/>
          <w:lang w:val="sr-Cyrl-RS"/>
        </w:rPr>
        <w:t xml:space="preserve"> </w:t>
      </w:r>
      <w:r>
        <w:rPr>
          <w:color w:val="000000"/>
        </w:rPr>
        <w:t>као и у пери</w:t>
      </w:r>
      <w:r w:rsidR="00EB6401">
        <w:rPr>
          <w:color w:val="000000"/>
        </w:rPr>
        <w:t>оду  2013 – 2018. године</w:t>
      </w:r>
      <w:r>
        <w:rPr>
          <w:color w:val="000000"/>
        </w:rPr>
        <w:t>,</w:t>
      </w:r>
      <w:r w:rsidR="00EB6401">
        <w:rPr>
          <w:color w:val="000000"/>
          <w:lang w:val="sr-Cyrl-RS"/>
        </w:rPr>
        <w:t xml:space="preserve"> </w:t>
      </w:r>
      <w:r>
        <w:rPr>
          <w:color w:val="000000"/>
        </w:rPr>
        <w:t>и у 2019. години директно негатив</w:t>
      </w:r>
      <w:r w:rsidR="00EB6401">
        <w:rPr>
          <w:color w:val="000000"/>
        </w:rPr>
        <w:t>но, и у значајној мери, утицаће</w:t>
      </w:r>
      <w:r>
        <w:rPr>
          <w:color w:val="000000"/>
        </w:rPr>
        <w:t xml:space="preserve"> на пословање ЈП Градска чистоћа и износ субвенција из буџета за губитке воде у мрежи уколико се не регулишу међусобни односи на нов начин у складу са Законом и/или не оконча судски поступак за утврђивање дуговања за утрошену воду.</w:t>
      </w:r>
    </w:p>
    <w:p w:rsidR="00561C2E" w:rsidRDefault="00471877" w:rsidP="00013989">
      <w:pPr>
        <w:spacing w:after="0" w:line="240" w:lineRule="auto"/>
        <w:jc w:val="both"/>
        <w:rPr>
          <w:color w:val="000000"/>
        </w:rPr>
      </w:pPr>
      <w:r>
        <w:rPr>
          <w:color w:val="000000"/>
        </w:rPr>
        <w:t xml:space="preserve">      </w:t>
      </w:r>
    </w:p>
    <w:p w:rsidR="00561C2E" w:rsidRDefault="00471877" w:rsidP="00013989">
      <w:pPr>
        <w:spacing w:after="0" w:line="240" w:lineRule="auto"/>
        <w:jc w:val="both"/>
        <w:rPr>
          <w:color w:val="000000"/>
        </w:rPr>
      </w:pPr>
      <w:r>
        <w:rPr>
          <w:color w:val="000000"/>
        </w:rPr>
        <w:t xml:space="preserve">        На основу пореских закона Општина, у поступку припреме одлуке </w:t>
      </w:r>
      <w:r w:rsidR="00994F21">
        <w:rPr>
          <w:color w:val="000000"/>
          <w:lang w:val="sr-Cyrl-RS"/>
        </w:rPr>
        <w:t>о</w:t>
      </w:r>
      <w:r>
        <w:rPr>
          <w:color w:val="000000"/>
        </w:rPr>
        <w:t xml:space="preserve"> буџету, доноси обавезне одлуке о висини стопе пореза на имовину, вредности имовине, зонама и др. на основу којих ће бити вршен обрачун и наплата пореза на имовину у 2019. години. Не очекује се увећање пореза по овим одлукама за 2019. годину и приходи по овом основу планирају се на нивоу остварења  за 2018. годину. </w:t>
      </w:r>
    </w:p>
    <w:p w:rsidR="00561C2E" w:rsidRDefault="00471877" w:rsidP="00013989">
      <w:pPr>
        <w:spacing w:after="0" w:line="240" w:lineRule="auto"/>
        <w:jc w:val="both"/>
        <w:rPr>
          <w:color w:val="000000"/>
        </w:rPr>
      </w:pPr>
      <w:r>
        <w:rPr>
          <w:color w:val="000000"/>
        </w:rPr>
        <w:t xml:space="preserve">          </w:t>
      </w:r>
      <w:r w:rsidR="00EB6401">
        <w:rPr>
          <w:color w:val="000000"/>
        </w:rPr>
        <w:t>Укупни општи п</w:t>
      </w:r>
      <w:r>
        <w:rPr>
          <w:color w:val="000000"/>
        </w:rPr>
        <w:t>риходи  буџета</w:t>
      </w:r>
      <w:r w:rsidR="00994F21">
        <w:rPr>
          <w:color w:val="000000"/>
          <w:lang w:val="sr-Cyrl-RS"/>
        </w:rPr>
        <w:t xml:space="preserve"> </w:t>
      </w:r>
      <w:r>
        <w:rPr>
          <w:color w:val="000000"/>
        </w:rPr>
        <w:t>(тзв.</w:t>
      </w:r>
      <w:r w:rsidR="00EB6401">
        <w:rPr>
          <w:color w:val="000000"/>
          <w:lang w:val="sr-Cyrl-RS"/>
        </w:rPr>
        <w:t xml:space="preserve"> </w:t>
      </w:r>
      <w:r>
        <w:rPr>
          <w:color w:val="000000"/>
        </w:rPr>
        <w:t>клас</w:t>
      </w:r>
      <w:r w:rsidR="00994F21">
        <w:rPr>
          <w:color w:val="000000"/>
          <w:lang w:val="sr-Cyrl-RS"/>
        </w:rPr>
        <w:t>и</w:t>
      </w:r>
      <w:r>
        <w:rPr>
          <w:color w:val="000000"/>
        </w:rPr>
        <w:t>ча</w:t>
      </w:r>
      <w:r w:rsidR="00EB6401">
        <w:rPr>
          <w:color w:val="000000"/>
        </w:rPr>
        <w:t>н оквир</w:t>
      </w:r>
      <w:r>
        <w:rPr>
          <w:color w:val="000000"/>
        </w:rPr>
        <w:t xml:space="preserve">) за 2019. годину планирају се на нивоу процењеног нивоа остварења у 2018.години увећаног за  % </w:t>
      </w:r>
      <w:r w:rsidR="00EB6401">
        <w:rPr>
          <w:color w:val="000000"/>
        </w:rPr>
        <w:t>пројектованог номиналног раста</w:t>
      </w:r>
      <w:r>
        <w:rPr>
          <w:color w:val="000000"/>
        </w:rPr>
        <w:t xml:space="preserve"> БДП за 2018. годину од 6,9 односно у износу до 440 милиона динара.       </w:t>
      </w:r>
    </w:p>
    <w:p w:rsidR="00561C2E" w:rsidRDefault="00471877" w:rsidP="00013989">
      <w:pPr>
        <w:spacing w:after="0" w:line="240" w:lineRule="auto"/>
        <w:jc w:val="both"/>
        <w:rPr>
          <w:color w:val="000000"/>
        </w:rPr>
      </w:pPr>
      <w:r>
        <w:rPr>
          <w:color w:val="000000"/>
        </w:rPr>
        <w:lastRenderedPageBreak/>
        <w:t xml:space="preserve">           Процена је да ће пренета неутрошена средства –</w:t>
      </w:r>
      <w:r w:rsidR="00EB6401">
        <w:rPr>
          <w:color w:val="000000"/>
          <w:lang w:val="sr-Cyrl-RS"/>
        </w:rPr>
        <w:t xml:space="preserve"> </w:t>
      </w:r>
      <w:r>
        <w:rPr>
          <w:color w:val="000000"/>
        </w:rPr>
        <w:t>суфицит из класичног оквира бити око 60 милиона динара.</w:t>
      </w:r>
    </w:p>
    <w:p w:rsidR="00561C2E" w:rsidRPr="00EB6401" w:rsidRDefault="00471877" w:rsidP="00013989">
      <w:pPr>
        <w:spacing w:after="0" w:line="240" w:lineRule="auto"/>
        <w:jc w:val="both"/>
        <w:rPr>
          <w:color w:val="000000"/>
          <w:lang w:val="sr-Cyrl-RS"/>
        </w:rPr>
      </w:pPr>
      <w:r>
        <w:rPr>
          <w:color w:val="000000"/>
        </w:rPr>
        <w:t xml:space="preserve">            Уступљени и остали приходи планирају се на нивоу процењеног остваре</w:t>
      </w:r>
      <w:r w:rsidR="00EB6401">
        <w:rPr>
          <w:color w:val="000000"/>
        </w:rPr>
        <w:t>ња за  2018. годину увећаног за</w:t>
      </w:r>
      <w:r>
        <w:rPr>
          <w:color w:val="000000"/>
        </w:rPr>
        <w:t xml:space="preserve"> % п</w:t>
      </w:r>
      <w:r w:rsidR="00994F21">
        <w:rPr>
          <w:color w:val="000000"/>
        </w:rPr>
        <w:t xml:space="preserve">ројектованог номиналног раста </w:t>
      </w:r>
      <w:r w:rsidR="00EB6401">
        <w:rPr>
          <w:color w:val="000000"/>
        </w:rPr>
        <w:t>БДП за 2018. годину од 6,9</w:t>
      </w:r>
      <w:r>
        <w:rPr>
          <w:color w:val="000000"/>
        </w:rPr>
        <w:t>%</w:t>
      </w:r>
      <w:r w:rsidR="00EB6401">
        <w:rPr>
          <w:color w:val="000000"/>
          <w:lang w:val="sr-Cyrl-RS"/>
        </w:rPr>
        <w:t>.</w:t>
      </w:r>
    </w:p>
    <w:p w:rsidR="00561C2E" w:rsidRPr="00EB6401" w:rsidRDefault="00471877" w:rsidP="00013989">
      <w:pPr>
        <w:spacing w:after="0" w:line="240" w:lineRule="auto"/>
        <w:jc w:val="both"/>
        <w:rPr>
          <w:color w:val="000000"/>
          <w:lang w:val="sr-Cyrl-RS"/>
        </w:rPr>
      </w:pPr>
      <w:r>
        <w:rPr>
          <w:color w:val="000000"/>
        </w:rPr>
        <w:t xml:space="preserve">            Приходи остварени по основу пружања услуга боравка деце у предшколској установи за 2019.годину увећавају се по основу повећаног броја деце која бораве у предшколској установи за око 2,9 милиона динара</w:t>
      </w:r>
      <w:r w:rsidR="00EB6401">
        <w:rPr>
          <w:color w:val="000000"/>
          <w:lang w:val="sr-Cyrl-RS"/>
        </w:rPr>
        <w:t>.</w:t>
      </w:r>
    </w:p>
    <w:p w:rsidR="00561C2E" w:rsidRDefault="00471877" w:rsidP="00013989">
      <w:pPr>
        <w:spacing w:after="0" w:line="240" w:lineRule="auto"/>
        <w:jc w:val="both"/>
        <w:rPr>
          <w:color w:val="000000"/>
        </w:rPr>
      </w:pPr>
      <w:r>
        <w:rPr>
          <w:color w:val="000000"/>
        </w:rPr>
        <w:t xml:space="preserve">           </w:t>
      </w:r>
      <w:r w:rsidR="00EB6401">
        <w:rPr>
          <w:color w:val="000000"/>
        </w:rPr>
        <w:t>Приходи од закупа планирају се</w:t>
      </w:r>
      <w:r>
        <w:rPr>
          <w:color w:val="000000"/>
        </w:rPr>
        <w:t xml:space="preserve"> на основу уговора о закупу корисн</w:t>
      </w:r>
      <w:r w:rsidR="00994F21">
        <w:rPr>
          <w:color w:val="000000"/>
        </w:rPr>
        <w:t xml:space="preserve">ика буџетских средстава. </w:t>
      </w:r>
      <w:r w:rsidR="00EB6401">
        <w:rPr>
          <w:color w:val="000000"/>
        </w:rPr>
        <w:t>Ови</w:t>
      </w:r>
      <w:r w:rsidR="00994F21">
        <w:rPr>
          <w:color w:val="000000"/>
        </w:rPr>
        <w:t xml:space="preserve"> п</w:t>
      </w:r>
      <w:r>
        <w:rPr>
          <w:color w:val="000000"/>
        </w:rPr>
        <w:t>риходи користе се за куповину, изградњу, текуће поправке и одржавање зграда и објеката и набавку и одржавање опреме корисника. Очекује се и умањење закупнина по основу одобрених улагања у реконструкцију објеката закупцима.</w:t>
      </w:r>
    </w:p>
    <w:p w:rsidR="00561C2E" w:rsidRDefault="00994F21" w:rsidP="00013989">
      <w:pPr>
        <w:spacing w:after="0" w:line="240" w:lineRule="auto"/>
        <w:jc w:val="both"/>
        <w:rPr>
          <w:color w:val="000000"/>
        </w:rPr>
      </w:pPr>
      <w:r>
        <w:rPr>
          <w:color w:val="000000"/>
          <w:lang w:val="sr-Cyrl-RS"/>
        </w:rPr>
        <w:t xml:space="preserve">             </w:t>
      </w:r>
      <w:r w:rsidR="00471877">
        <w:rPr>
          <w:color w:val="000000"/>
        </w:rPr>
        <w:t xml:space="preserve">Сви корисници су дужни да Одељењу за буџет и финансије доставе све раније потписане уговоре о закупу </w:t>
      </w:r>
      <w:r w:rsidR="00EB6401">
        <w:rPr>
          <w:color w:val="000000"/>
        </w:rPr>
        <w:t>чија се примена наставља у 2019</w:t>
      </w:r>
      <w:r w:rsidR="00471877">
        <w:rPr>
          <w:color w:val="000000"/>
        </w:rPr>
        <w:t>.</w:t>
      </w:r>
      <w:r w:rsidR="00EB6401">
        <w:rPr>
          <w:color w:val="000000"/>
          <w:lang w:val="sr-Cyrl-RS"/>
        </w:rPr>
        <w:t xml:space="preserve"> </w:t>
      </w:r>
      <w:r w:rsidR="00471877">
        <w:rPr>
          <w:color w:val="000000"/>
        </w:rPr>
        <w:t>години у скло</w:t>
      </w:r>
      <w:r w:rsidR="00EB6401">
        <w:rPr>
          <w:color w:val="000000"/>
        </w:rPr>
        <w:t xml:space="preserve">пу Предлога финансијског плана </w:t>
      </w:r>
      <w:r w:rsidR="00471877">
        <w:rPr>
          <w:color w:val="000000"/>
        </w:rPr>
        <w:t>а новопотписане Уговоре у 2019. години одмах по потписивању.</w:t>
      </w:r>
    </w:p>
    <w:p w:rsidR="00561C2E" w:rsidRDefault="00471877" w:rsidP="00013989">
      <w:pPr>
        <w:spacing w:after="0" w:line="240" w:lineRule="auto"/>
        <w:jc w:val="both"/>
        <w:rPr>
          <w:color w:val="000000"/>
        </w:rPr>
      </w:pPr>
      <w:r>
        <w:rPr>
          <w:color w:val="000000"/>
        </w:rPr>
        <w:t xml:space="preserve">        Приходи од донација планирају се према вредности из уговора  и анекса уговора о донацијама. Корисници су дужни да, одмах по потписивању у 2019. години,</w:t>
      </w:r>
      <w:r w:rsidR="00994F21">
        <w:rPr>
          <w:color w:val="000000"/>
          <w:lang w:val="sr-Cyrl-RS"/>
        </w:rPr>
        <w:t xml:space="preserve"> </w:t>
      </w:r>
      <w:r>
        <w:rPr>
          <w:color w:val="000000"/>
        </w:rPr>
        <w:t>доставе општини –уговор о донацији или други уговор којим се остварује приход од донација.</w:t>
      </w:r>
    </w:p>
    <w:p w:rsidR="00561C2E" w:rsidRDefault="00471877" w:rsidP="00013989">
      <w:pPr>
        <w:spacing w:after="0" w:line="240" w:lineRule="auto"/>
        <w:jc w:val="both"/>
        <w:rPr>
          <w:color w:val="000000"/>
        </w:rPr>
      </w:pPr>
      <w:r>
        <w:rPr>
          <w:color w:val="000000"/>
        </w:rPr>
        <w:t xml:space="preserve">        У буџету за 2019. годину биће на одговарајуће расходе распоређени</w:t>
      </w:r>
      <w:r w:rsidR="00EB6401">
        <w:rPr>
          <w:color w:val="000000"/>
        </w:rPr>
        <w:t xml:space="preserve"> ненаплаћени приходи по С</w:t>
      </w:r>
      <w:r>
        <w:rPr>
          <w:color w:val="000000"/>
        </w:rPr>
        <w:t>поразуму о пресељењу конака -</w:t>
      </w:r>
      <w:r w:rsidR="00EB6401">
        <w:rPr>
          <w:color w:val="000000"/>
          <w:lang w:val="sr-Cyrl-RS"/>
        </w:rPr>
        <w:t xml:space="preserve"> </w:t>
      </w:r>
      <w:r>
        <w:rPr>
          <w:color w:val="000000"/>
        </w:rPr>
        <w:t>15 мил.динара и Споразуму</w:t>
      </w:r>
      <w:r w:rsidR="00994F21">
        <w:rPr>
          <w:color w:val="000000"/>
          <w:lang w:val="sr-Cyrl-RS"/>
        </w:rPr>
        <w:t xml:space="preserve"> о</w:t>
      </w:r>
      <w:r>
        <w:rPr>
          <w:color w:val="000000"/>
        </w:rPr>
        <w:t xml:space="preserve"> пресељењу објеката са јавним функцијама са подручја КО Мали Борак и КО Скобаљ у делу потписаних уговора за изградњу трафостанице и котларнице базена-55,3 милиона динара  док ће остатак расположивих средстава по споразуму од 75 милиона динара бити распоређен у буџету након потписивања појединачних уговора и анекса уговора за изградњу објеката у 2019. годин</w:t>
      </w:r>
      <w:r w:rsidR="00EB6401">
        <w:rPr>
          <w:color w:val="000000"/>
        </w:rPr>
        <w:t>и као</w:t>
      </w:r>
      <w:r>
        <w:rPr>
          <w:color w:val="000000"/>
        </w:rPr>
        <w:t xml:space="preserve"> приходи по новим Споразумима са ЕПС -</w:t>
      </w:r>
      <w:r w:rsidR="00EB6401">
        <w:rPr>
          <w:color w:val="000000"/>
          <w:lang w:val="sr-Cyrl-RS"/>
        </w:rPr>
        <w:t xml:space="preserve"> </w:t>
      </w:r>
      <w:r>
        <w:rPr>
          <w:color w:val="000000"/>
        </w:rPr>
        <w:t>Огранак РБ Колубара Лазаревац o уређењу локација и изградњу комунал</w:t>
      </w:r>
      <w:r w:rsidR="00EB6401">
        <w:rPr>
          <w:color w:val="000000"/>
        </w:rPr>
        <w:t>не инфраструктуре за расељавање</w:t>
      </w:r>
      <w:r>
        <w:rPr>
          <w:color w:val="000000"/>
        </w:rPr>
        <w:t xml:space="preserve"> гр</w:t>
      </w:r>
      <w:r w:rsidR="00EB6401">
        <w:rPr>
          <w:color w:val="000000"/>
        </w:rPr>
        <w:t>ађана из насељеног места Скобаљ</w:t>
      </w:r>
      <w:r>
        <w:rPr>
          <w:color w:val="000000"/>
        </w:rPr>
        <w:t>.</w:t>
      </w:r>
    </w:p>
    <w:p w:rsidR="00561C2E" w:rsidRDefault="00471877" w:rsidP="00013989">
      <w:pPr>
        <w:spacing w:after="0" w:line="240" w:lineRule="auto"/>
        <w:jc w:val="both"/>
        <w:rPr>
          <w:color w:val="000000"/>
        </w:rPr>
      </w:pPr>
      <w:r>
        <w:rPr>
          <w:color w:val="000000"/>
        </w:rPr>
        <w:t xml:space="preserve">           </w:t>
      </w:r>
      <w:r w:rsidR="00EB6401">
        <w:rPr>
          <w:color w:val="000000"/>
        </w:rPr>
        <w:t>Наменска средства по Уговорима</w:t>
      </w:r>
      <w:r>
        <w:rPr>
          <w:color w:val="000000"/>
        </w:rPr>
        <w:t xml:space="preserve"> са Комесаријатом за избеглице, за решавање проблема интерно расељених лица преносе се у висини неутрошеног износа за наставак реализације Уговора.</w:t>
      </w:r>
    </w:p>
    <w:p w:rsidR="00994F21" w:rsidRPr="00994F21" w:rsidRDefault="00994F21" w:rsidP="00013989">
      <w:pPr>
        <w:spacing w:after="0" w:line="240" w:lineRule="auto"/>
        <w:jc w:val="both"/>
        <w:rPr>
          <w:color w:val="000000"/>
          <w:lang w:val="sr-Cyrl-RS"/>
        </w:rPr>
      </w:pPr>
      <w:r>
        <w:rPr>
          <w:color w:val="000000"/>
          <w:lang w:val="sr-Cyrl-RS"/>
        </w:rPr>
        <w:t xml:space="preserve">Средства за сопствено учешће општине у финанасирању пројеката по конкурсима  за ове намене у току 2019. године резервишу се у оквиру текуће </w:t>
      </w:r>
      <w:r w:rsidR="003365F0">
        <w:rPr>
          <w:color w:val="000000"/>
          <w:lang w:val="sr-Cyrl-RS"/>
        </w:rPr>
        <w:t>резерве у износу од 600.000 дин</w:t>
      </w:r>
      <w:r>
        <w:rPr>
          <w:color w:val="000000"/>
          <w:lang w:val="sr-Cyrl-RS"/>
        </w:rPr>
        <w:t>ара</w:t>
      </w:r>
      <w:r w:rsidR="003365F0">
        <w:rPr>
          <w:color w:val="000000"/>
          <w:lang w:val="sr-Cyrl-RS"/>
        </w:rPr>
        <w:t>.</w:t>
      </w:r>
    </w:p>
    <w:p w:rsidR="00561C2E" w:rsidRDefault="00471877" w:rsidP="00013989">
      <w:pPr>
        <w:spacing w:after="0" w:line="240" w:lineRule="auto"/>
        <w:jc w:val="both"/>
        <w:rPr>
          <w:color w:val="000000"/>
        </w:rPr>
      </w:pPr>
      <w:r>
        <w:rPr>
          <w:color w:val="000000"/>
        </w:rPr>
        <w:t xml:space="preserve">          </w:t>
      </w:r>
      <w:r w:rsidR="00EB6401">
        <w:rPr>
          <w:color w:val="000000"/>
        </w:rPr>
        <w:t>У 2019. години планирају се</w:t>
      </w:r>
      <w:r>
        <w:rPr>
          <w:color w:val="000000"/>
        </w:rPr>
        <w:t xml:space="preserve"> приходи од камата на пласирана средства буџета општине по у</w:t>
      </w:r>
      <w:r w:rsidR="00EB6401">
        <w:rPr>
          <w:color w:val="000000"/>
          <w:lang w:val="sr-Cyrl-RS"/>
        </w:rPr>
        <w:t>г</w:t>
      </w:r>
      <w:r>
        <w:rPr>
          <w:color w:val="000000"/>
        </w:rPr>
        <w:t>овору о депоновању средстава преко ноћи у виси</w:t>
      </w:r>
      <w:r w:rsidR="00EB6401">
        <w:rPr>
          <w:color w:val="000000"/>
        </w:rPr>
        <w:t>ни референтне каматне стопе НБС</w:t>
      </w:r>
      <w:r>
        <w:rPr>
          <w:color w:val="000000"/>
        </w:rPr>
        <w:t>.</w:t>
      </w:r>
    </w:p>
    <w:p w:rsidR="00561C2E" w:rsidRDefault="00471877" w:rsidP="00013989">
      <w:pPr>
        <w:spacing w:after="0" w:line="240" w:lineRule="auto"/>
        <w:jc w:val="both"/>
        <w:rPr>
          <w:color w:val="000000"/>
        </w:rPr>
      </w:pPr>
      <w:r>
        <w:rPr>
          <w:color w:val="000000"/>
        </w:rPr>
        <w:t xml:space="preserve">          Приходи од продаје нефинансијске имовине планирају се на основу оправдане  </w:t>
      </w:r>
    </w:p>
    <w:p w:rsidR="00561C2E" w:rsidRDefault="00471877" w:rsidP="00013989">
      <w:pPr>
        <w:spacing w:after="0" w:line="240" w:lineRule="auto"/>
        <w:jc w:val="both"/>
        <w:rPr>
          <w:color w:val="000000"/>
        </w:rPr>
      </w:pPr>
      <w:r>
        <w:rPr>
          <w:color w:val="000000"/>
        </w:rPr>
        <w:t xml:space="preserve">намере корисника образложене у Предлогу финансијског плана. </w:t>
      </w:r>
    </w:p>
    <w:p w:rsidR="00561C2E" w:rsidRDefault="00471877" w:rsidP="00013989">
      <w:pPr>
        <w:spacing w:after="0" w:line="240" w:lineRule="auto"/>
        <w:jc w:val="both"/>
        <w:rPr>
          <w:color w:val="000000"/>
        </w:rPr>
      </w:pPr>
      <w:r>
        <w:rPr>
          <w:color w:val="000000"/>
        </w:rPr>
        <w:t xml:space="preserve">         Приходи од казни за прекршаје планирају се на нивоу п</w:t>
      </w:r>
      <w:r w:rsidR="00EB6401">
        <w:rPr>
          <w:color w:val="000000"/>
        </w:rPr>
        <w:t>рихода</w:t>
      </w:r>
      <w:r>
        <w:rPr>
          <w:color w:val="000000"/>
        </w:rPr>
        <w:t xml:space="preserve"> у 2018. години.</w:t>
      </w:r>
    </w:p>
    <w:p w:rsidR="00561C2E" w:rsidRDefault="00471877" w:rsidP="00013989">
      <w:pPr>
        <w:spacing w:after="0" w:line="240" w:lineRule="auto"/>
        <w:jc w:val="both"/>
        <w:rPr>
          <w:color w:val="000000"/>
        </w:rPr>
      </w:pPr>
      <w:r>
        <w:rPr>
          <w:color w:val="000000"/>
        </w:rPr>
        <w:t xml:space="preserve">         Приходи од продаје услуга корисника средстава буџета чије је пружање уговорено са физичким и правним лицима у висини вредности из Уговора и по ценовницима услуга. Сви корисници су дужни да Одељењу за буџет и финансије доставе потписане уговоре на основу  којих планирају остварење ових прихода у 2019.години у склопу Предлога финансијског плана  а новопотписане Уговоре у 2019. години одмах по потписивању.</w:t>
      </w:r>
    </w:p>
    <w:p w:rsidR="00561C2E" w:rsidRDefault="00471877" w:rsidP="00013989">
      <w:pPr>
        <w:spacing w:after="0" w:line="240" w:lineRule="auto"/>
        <w:jc w:val="both"/>
        <w:rPr>
          <w:color w:val="000000"/>
        </w:rPr>
      </w:pPr>
      <w:r>
        <w:rPr>
          <w:color w:val="000000"/>
        </w:rPr>
        <w:t xml:space="preserve">         У 2019. години не планирају се примања од дугорочног задуживања јер је целокупан износ по кредиту за  изградњу затвореног базена са Адико (бившом Хипо-Алпе-Адриа) банком Београд  за процењен</w:t>
      </w:r>
      <w:r w:rsidR="00994F21">
        <w:rPr>
          <w:color w:val="000000"/>
        </w:rPr>
        <w:t>и износ повучен у 2018. години.</w:t>
      </w:r>
      <w:r w:rsidR="00994F21">
        <w:rPr>
          <w:color w:val="000000"/>
          <w:lang w:val="sr-Cyrl-RS"/>
        </w:rPr>
        <w:t xml:space="preserve"> </w:t>
      </w:r>
      <w:r w:rsidR="00994F21">
        <w:rPr>
          <w:color w:val="000000"/>
        </w:rPr>
        <w:t>П</w:t>
      </w:r>
      <w:r>
        <w:rPr>
          <w:color w:val="000000"/>
        </w:rPr>
        <w:t>ланира се укупна отплата доспеле главнице,</w:t>
      </w:r>
      <w:r w:rsidR="00EB6401">
        <w:rPr>
          <w:color w:val="000000"/>
          <w:lang w:val="sr-Cyrl-RS"/>
        </w:rPr>
        <w:t xml:space="preserve"> </w:t>
      </w:r>
      <w:r>
        <w:rPr>
          <w:color w:val="000000"/>
        </w:rPr>
        <w:t>камата и курсних разлика по овом кредиту у износу од 35 милиона динара.</w:t>
      </w:r>
    </w:p>
    <w:p w:rsidR="00561C2E" w:rsidRDefault="00471877" w:rsidP="00013989">
      <w:pPr>
        <w:spacing w:after="0" w:line="240" w:lineRule="auto"/>
        <w:ind w:firstLine="720"/>
        <w:jc w:val="both"/>
        <w:rPr>
          <w:color w:val="000000"/>
        </w:rPr>
      </w:pPr>
      <w:r>
        <w:rPr>
          <w:color w:val="000000"/>
        </w:rPr>
        <w:t>Због реалног смањења прихода од накнада за коришћење минералних</w:t>
      </w:r>
      <w:r w:rsidR="00EB6401">
        <w:rPr>
          <w:color w:val="000000"/>
        </w:rPr>
        <w:t xml:space="preserve"> сировина у односу на претходне</w:t>
      </w:r>
      <w:r>
        <w:rPr>
          <w:color w:val="000000"/>
        </w:rPr>
        <w:t xml:space="preserve"> и резервисања средстава за потенцијалне обавезе ван текућег пословања,</w:t>
      </w:r>
      <w:r w:rsidR="00EB6401">
        <w:rPr>
          <w:color w:val="000000"/>
          <w:lang w:val="sr-Cyrl-RS"/>
        </w:rPr>
        <w:t xml:space="preserve"> </w:t>
      </w:r>
      <w:r>
        <w:rPr>
          <w:color w:val="000000"/>
        </w:rPr>
        <w:t>по судским пресудама процена је да ће средства која се буџетом усмеравају за инвестиције бити за 100-150 ми</w:t>
      </w:r>
      <w:r w:rsidR="003365F0">
        <w:rPr>
          <w:color w:val="000000"/>
        </w:rPr>
        <w:t>лиона мања у односу на претходне године.</w:t>
      </w:r>
    </w:p>
    <w:p w:rsidR="00561C2E" w:rsidRDefault="00471877" w:rsidP="00013989">
      <w:pPr>
        <w:spacing w:after="0" w:line="240" w:lineRule="auto"/>
        <w:jc w:val="both"/>
        <w:rPr>
          <w:color w:val="000000"/>
        </w:rPr>
      </w:pPr>
      <w:r>
        <w:rPr>
          <w:color w:val="000000"/>
        </w:rPr>
        <w:t xml:space="preserve">              </w:t>
      </w:r>
      <w:r w:rsidR="00EB6401">
        <w:rPr>
          <w:color w:val="000000"/>
        </w:rPr>
        <w:t>Саставни део</w:t>
      </w:r>
      <w:r>
        <w:rPr>
          <w:color w:val="000000"/>
        </w:rPr>
        <w:t xml:space="preserve"> поступка припреме Одлуке о буџету за 2019. годину су Одлуке  о порезу на имовину и Предлози Одлука о комуналним таксама, посебној накнади за заштиту и унапређење</w:t>
      </w:r>
      <w:r w:rsidR="00EB6401">
        <w:rPr>
          <w:color w:val="000000"/>
        </w:rPr>
        <w:t xml:space="preserve"> животне средине</w:t>
      </w:r>
      <w:r>
        <w:rPr>
          <w:color w:val="000000"/>
        </w:rPr>
        <w:t>, доприносу за уређење гр</w:t>
      </w:r>
      <w:r w:rsidR="003365F0">
        <w:rPr>
          <w:color w:val="000000"/>
          <w:lang w:val="sr-Cyrl-RS"/>
        </w:rPr>
        <w:t>а</w:t>
      </w:r>
      <w:r w:rsidR="0011795A">
        <w:rPr>
          <w:color w:val="000000"/>
        </w:rPr>
        <w:t xml:space="preserve">ђевинског земљишта и др., </w:t>
      </w:r>
      <w:r>
        <w:rPr>
          <w:color w:val="000000"/>
        </w:rPr>
        <w:t xml:space="preserve">као и одлуке о: ценама услуга </w:t>
      </w:r>
      <w:r>
        <w:rPr>
          <w:color w:val="000000"/>
        </w:rPr>
        <w:lastRenderedPageBreak/>
        <w:t>јавних предузећа; правима из социјалне заштите,</w:t>
      </w:r>
      <w:r w:rsidR="00EB6401">
        <w:rPr>
          <w:color w:val="000000"/>
          <w:lang w:val="sr-Cyrl-RS"/>
        </w:rPr>
        <w:t xml:space="preserve"> </w:t>
      </w:r>
      <w:r>
        <w:rPr>
          <w:color w:val="000000"/>
        </w:rPr>
        <w:t>друштвене бриге о породици и деци-породиљама и др., економској</w:t>
      </w:r>
      <w:r w:rsidR="0011795A">
        <w:rPr>
          <w:color w:val="000000"/>
          <w:lang w:val="sr-Cyrl-RS"/>
        </w:rPr>
        <w:t>,</w:t>
      </w:r>
      <w:r>
        <w:rPr>
          <w:color w:val="000000"/>
        </w:rPr>
        <w:t xml:space="preserve"> регресираним и  ценама боравка деце у вртићу; регресираним ценама комуналних услуга и др.</w:t>
      </w:r>
    </w:p>
    <w:p w:rsidR="00561C2E" w:rsidRDefault="00471877" w:rsidP="00013989">
      <w:pPr>
        <w:spacing w:after="0" w:line="240" w:lineRule="auto"/>
        <w:jc w:val="both"/>
        <w:rPr>
          <w:color w:val="000000"/>
        </w:rPr>
      </w:pPr>
      <w:r>
        <w:rPr>
          <w:color w:val="000000"/>
        </w:rPr>
        <w:t xml:space="preserve">               Не предлаже се измена одлуке о посебној накнади за заштиту и унапређењ</w:t>
      </w:r>
      <w:r w:rsidR="003365F0">
        <w:rPr>
          <w:color w:val="000000"/>
        </w:rPr>
        <w:t xml:space="preserve">е животне средине пре  01.марта </w:t>
      </w:r>
      <w:r w:rsidR="00EB6401">
        <w:rPr>
          <w:color w:val="000000"/>
        </w:rPr>
        <w:t>2019. године када</w:t>
      </w:r>
      <w:r>
        <w:rPr>
          <w:color w:val="000000"/>
        </w:rPr>
        <w:t xml:space="preserve"> ступају на снагу одред</w:t>
      </w:r>
      <w:r w:rsidR="0011795A">
        <w:rPr>
          <w:color w:val="000000"/>
        </w:rPr>
        <w:t>бе закона о накнадама којима се</w:t>
      </w:r>
      <w:r>
        <w:rPr>
          <w:color w:val="000000"/>
        </w:rPr>
        <w:t>,</w:t>
      </w:r>
      <w:r w:rsidR="0011795A">
        <w:rPr>
          <w:color w:val="000000"/>
          <w:lang w:val="sr-Cyrl-RS"/>
        </w:rPr>
        <w:t xml:space="preserve"> </w:t>
      </w:r>
      <w:r>
        <w:rPr>
          <w:color w:val="000000"/>
        </w:rPr>
        <w:t>на нов начин,</w:t>
      </w:r>
      <w:r w:rsidR="0011795A">
        <w:rPr>
          <w:color w:val="000000"/>
          <w:lang w:val="sr-Cyrl-RS"/>
        </w:rPr>
        <w:t xml:space="preserve"> </w:t>
      </w:r>
      <w:r>
        <w:rPr>
          <w:color w:val="000000"/>
        </w:rPr>
        <w:t>уређује висина и поступак утврђивања ове накнаде.</w:t>
      </w:r>
    </w:p>
    <w:p w:rsidR="00561C2E" w:rsidRDefault="00471877" w:rsidP="00013989">
      <w:pPr>
        <w:spacing w:after="0" w:line="240" w:lineRule="auto"/>
        <w:jc w:val="both"/>
        <w:rPr>
          <w:color w:val="000000"/>
        </w:rPr>
      </w:pPr>
      <w:r>
        <w:rPr>
          <w:color w:val="000000"/>
        </w:rPr>
        <w:t xml:space="preserve">          Накнаде и цене услуга које уређује општина Лајковац у 2019. увећавају се у односу на 2018. годину за % пројектоване  инфлације за 2018. годину од 2,4%.  </w:t>
      </w:r>
    </w:p>
    <w:p w:rsidR="00561C2E" w:rsidRDefault="00471877" w:rsidP="00013989">
      <w:pPr>
        <w:spacing w:after="0" w:line="240" w:lineRule="auto"/>
        <w:jc w:val="both"/>
        <w:rPr>
          <w:color w:val="000000"/>
        </w:rPr>
      </w:pPr>
      <w:r>
        <w:rPr>
          <w:color w:val="000000"/>
        </w:rPr>
        <w:t xml:space="preserve">         Имајући у виду фискална правила, као и величину потребног фискалног прилагођавања, у овом Упутству</w:t>
      </w:r>
      <w:r w:rsidR="00081AD9">
        <w:rPr>
          <w:color w:val="000000"/>
        </w:rPr>
        <w:t xml:space="preserve"> се утврђују смернице за реално</w:t>
      </w:r>
      <w:r>
        <w:rPr>
          <w:color w:val="000000"/>
        </w:rPr>
        <w:t xml:space="preserve"> планирање појединих категорија расхода у складу са приходним могућностима буџета њиховог извршења у овој години,као и планираних политика у наредном периоду.</w:t>
      </w:r>
    </w:p>
    <w:p w:rsidR="0011795A" w:rsidRDefault="0011795A" w:rsidP="00013989">
      <w:pPr>
        <w:spacing w:after="0" w:line="240" w:lineRule="auto"/>
        <w:jc w:val="both"/>
        <w:rPr>
          <w:b/>
          <w:color w:val="000000"/>
        </w:rPr>
      </w:pPr>
      <w:r>
        <w:rPr>
          <w:color w:val="000000"/>
          <w:lang w:val="sr-Cyrl-RS"/>
        </w:rPr>
        <w:t xml:space="preserve">         </w:t>
      </w:r>
      <w:r>
        <w:rPr>
          <w:b/>
          <w:color w:val="000000"/>
        </w:rPr>
        <w:t xml:space="preserve">Остварење прихода пратиће се током године и у случају одступања у односу </w:t>
      </w:r>
      <w:r w:rsidR="00081AD9">
        <w:rPr>
          <w:b/>
          <w:color w:val="000000"/>
        </w:rPr>
        <w:t>на процену дату овим Упутством</w:t>
      </w:r>
      <w:r>
        <w:rPr>
          <w:b/>
          <w:color w:val="000000"/>
        </w:rPr>
        <w:t xml:space="preserve"> вршиће се корекције плана</w:t>
      </w:r>
      <w:r w:rsidR="00081AD9">
        <w:rPr>
          <w:b/>
          <w:color w:val="000000"/>
        </w:rPr>
        <w:t xml:space="preserve"> прихода и усклађивање расхода р</w:t>
      </w:r>
      <w:r>
        <w:rPr>
          <w:b/>
          <w:color w:val="000000"/>
        </w:rPr>
        <w:t xml:space="preserve">ебалансом.   </w:t>
      </w:r>
    </w:p>
    <w:p w:rsidR="0011795A" w:rsidRPr="0011795A" w:rsidRDefault="0011795A" w:rsidP="00013989">
      <w:pPr>
        <w:spacing w:after="0" w:line="240" w:lineRule="auto"/>
        <w:jc w:val="both"/>
        <w:rPr>
          <w:color w:val="000000"/>
          <w:lang w:val="sr-Cyrl-RS"/>
        </w:rPr>
      </w:pPr>
    </w:p>
    <w:p w:rsidR="00561C2E" w:rsidRDefault="00471877" w:rsidP="00013989">
      <w:pPr>
        <w:spacing w:after="0" w:line="240" w:lineRule="auto"/>
        <w:jc w:val="both"/>
        <w:rPr>
          <w:color w:val="000000"/>
        </w:rPr>
      </w:pPr>
      <w:r>
        <w:rPr>
          <w:color w:val="000000"/>
        </w:rPr>
        <w:t xml:space="preserve">        У буџету </w:t>
      </w:r>
      <w:r w:rsidR="00081AD9">
        <w:rPr>
          <w:color w:val="000000"/>
        </w:rPr>
        <w:t>општине Лајковац за 2019.годину</w:t>
      </w:r>
      <w:r>
        <w:rPr>
          <w:color w:val="000000"/>
        </w:rPr>
        <w:t xml:space="preserve"> обезбеђују се средства за остваривање делатности предшколског васпитања и образовања (полудневни и целодневни боравак, исхрана, нега и превентивна заштита деце предшколског узраста) у висини од 80% од економске цене по детету, укључујући у целости средства за плате, накнаде и друга примања, социјалне доприносе на терет послодавца, отпремнине, као и помоћ запосленима у предшколској установи, расходе за припремни предшколски програм осим оних за које се средства обезбеђују у буџету Републике Србије и остале текуће расходе. За 2019. годину увећавају се потребна средства за финансирање по основу већег броја уписане деце у овој васпитној години за 11,5 милиона</w:t>
      </w:r>
      <w:r w:rsidR="0011795A">
        <w:rPr>
          <w:color w:val="000000"/>
          <w:lang w:val="sr-Cyrl-RS"/>
        </w:rPr>
        <w:t xml:space="preserve"> </w:t>
      </w:r>
      <w:r>
        <w:rPr>
          <w:color w:val="000000"/>
        </w:rPr>
        <w:t>(за укупно 35</w:t>
      </w:r>
      <w:r w:rsidR="00BE07BC">
        <w:rPr>
          <w:color w:val="000000"/>
          <w:lang w:val="sr-Cyrl-RS"/>
        </w:rPr>
        <w:t>8</w:t>
      </w:r>
      <w:r w:rsidR="00BE07BC">
        <w:rPr>
          <w:color w:val="000000"/>
        </w:rPr>
        <w:t xml:space="preserve"> деце</w:t>
      </w:r>
      <w:r>
        <w:rPr>
          <w:color w:val="000000"/>
        </w:rPr>
        <w:t>). Средства у том износу резервишу се у оквиру текуће резерве за плате новозапослених радника до добијања потребних сагласности за увећање броја и масе зарада.</w:t>
      </w:r>
      <w:r w:rsidR="00081AD9">
        <w:rPr>
          <w:color w:val="000000"/>
          <w:lang w:val="sr-Cyrl-RS"/>
        </w:rPr>
        <w:t xml:space="preserve"> </w:t>
      </w:r>
      <w:r>
        <w:rPr>
          <w:color w:val="000000"/>
        </w:rPr>
        <w:t>Уколико се не стекну услови за коришћење ових средста</w:t>
      </w:r>
      <w:r w:rsidR="00081AD9">
        <w:rPr>
          <w:color w:val="000000"/>
        </w:rPr>
        <w:t>ва за исплате зарада запослених</w:t>
      </w:r>
      <w:r>
        <w:rPr>
          <w:color w:val="000000"/>
        </w:rPr>
        <w:t xml:space="preserve"> ребалансом ће средства бити преусмерена предшколској установи за остале текуће расходе. </w:t>
      </w:r>
    </w:p>
    <w:p w:rsidR="00561C2E" w:rsidRDefault="00471877" w:rsidP="00013989">
      <w:pPr>
        <w:spacing w:after="0" w:line="240" w:lineRule="auto"/>
        <w:jc w:val="both"/>
        <w:rPr>
          <w:color w:val="000000"/>
        </w:rPr>
      </w:pPr>
      <w:r>
        <w:rPr>
          <w:color w:val="000000"/>
        </w:rPr>
        <w:t xml:space="preserve">       </w:t>
      </w:r>
      <w:r w:rsidR="00081AD9">
        <w:rPr>
          <w:color w:val="000000"/>
        </w:rPr>
        <w:t>Обим</w:t>
      </w:r>
      <w:r>
        <w:rPr>
          <w:color w:val="000000"/>
        </w:rPr>
        <w:t xml:space="preserve"> текућих расхода</w:t>
      </w:r>
      <w:r w:rsidR="00081AD9">
        <w:rPr>
          <w:color w:val="000000"/>
        </w:rPr>
        <w:t xml:space="preserve"> не рачунајући расходе за плате за остале </w:t>
      </w:r>
      <w:r>
        <w:rPr>
          <w:color w:val="000000"/>
        </w:rPr>
        <w:t>индиректне кориснике за 2019. планира</w:t>
      </w:r>
      <w:r w:rsidR="0011795A">
        <w:rPr>
          <w:color w:val="000000"/>
          <w:lang w:val="sr-Cyrl-RS"/>
        </w:rPr>
        <w:t xml:space="preserve"> се</w:t>
      </w:r>
      <w:r>
        <w:rPr>
          <w:color w:val="000000"/>
        </w:rPr>
        <w:t xml:space="preserve"> до нивоа расхода за  2018. годину са могућношћу распо</w:t>
      </w:r>
      <w:r w:rsidR="00081AD9">
        <w:rPr>
          <w:color w:val="000000"/>
        </w:rPr>
        <w:t>ређивања додатних средстава по р</w:t>
      </w:r>
      <w:r>
        <w:rPr>
          <w:color w:val="000000"/>
        </w:rPr>
        <w:t xml:space="preserve">ебалансу у току 2019. године у складу са буџетским могућностима. </w:t>
      </w:r>
    </w:p>
    <w:p w:rsidR="00561C2E" w:rsidRDefault="00471877" w:rsidP="00013989">
      <w:pPr>
        <w:spacing w:after="0" w:line="240" w:lineRule="auto"/>
        <w:jc w:val="both"/>
        <w:rPr>
          <w:color w:val="000000"/>
        </w:rPr>
      </w:pPr>
      <w:r>
        <w:rPr>
          <w:color w:val="000000"/>
        </w:rPr>
        <w:t xml:space="preserve">        </w:t>
      </w:r>
    </w:p>
    <w:p w:rsidR="00561C2E" w:rsidRDefault="00471877" w:rsidP="00013989">
      <w:pPr>
        <w:spacing w:after="0" w:line="240" w:lineRule="auto"/>
        <w:jc w:val="both"/>
        <w:rPr>
          <w:color w:val="000000"/>
        </w:rPr>
      </w:pPr>
      <w:r>
        <w:rPr>
          <w:color w:val="000000"/>
        </w:rPr>
        <w:t xml:space="preserve">         Средства за финансирање превоза ђака основних и средње школе планирају се по спроведеном поступку Концесије за линијски превоз на територији општине који укључује и превоз ученика.</w:t>
      </w:r>
    </w:p>
    <w:p w:rsidR="00561C2E" w:rsidRDefault="00471877" w:rsidP="00013989">
      <w:pPr>
        <w:spacing w:after="0" w:line="240" w:lineRule="auto"/>
        <w:jc w:val="both"/>
        <w:rPr>
          <w:color w:val="000000"/>
        </w:rPr>
      </w:pPr>
      <w:r>
        <w:rPr>
          <w:color w:val="000000"/>
        </w:rPr>
        <w:t xml:space="preserve">         Средства корисницима дотација и трансфера планирају се на нивоу средстава за 2018. годину са могућношћу распо</w:t>
      </w:r>
      <w:r w:rsidR="00081AD9">
        <w:rPr>
          <w:color w:val="000000"/>
        </w:rPr>
        <w:t>ређивања додатних средстава по р</w:t>
      </w:r>
      <w:r>
        <w:rPr>
          <w:color w:val="000000"/>
        </w:rPr>
        <w:t xml:space="preserve">ебалансу у току 2019. године у складу са буџетским могућнстима.         </w:t>
      </w:r>
    </w:p>
    <w:p w:rsidR="00561C2E" w:rsidRDefault="00471877" w:rsidP="00013989">
      <w:pPr>
        <w:spacing w:after="0" w:line="240" w:lineRule="auto"/>
        <w:jc w:val="both"/>
        <w:rPr>
          <w:color w:val="000000"/>
        </w:rPr>
      </w:pPr>
      <w:r>
        <w:rPr>
          <w:color w:val="000000"/>
        </w:rPr>
        <w:t xml:space="preserve">         Економска цена боравк</w:t>
      </w:r>
      <w:r w:rsidR="00081AD9">
        <w:rPr>
          <w:color w:val="000000"/>
        </w:rPr>
        <w:t>а деце у вртићу за 2019. годину не увећава се у односу</w:t>
      </w:r>
      <w:r>
        <w:rPr>
          <w:color w:val="000000"/>
        </w:rPr>
        <w:t xml:space="preserve"> на важећу економску цену у 2018.</w:t>
      </w:r>
      <w:r w:rsidR="00081AD9">
        <w:rPr>
          <w:color w:val="000000"/>
          <w:lang w:val="sr-Cyrl-RS"/>
        </w:rPr>
        <w:t xml:space="preserve"> </w:t>
      </w:r>
      <w:r>
        <w:rPr>
          <w:color w:val="000000"/>
        </w:rPr>
        <w:t xml:space="preserve">години али се очекује увећање </w:t>
      </w:r>
      <w:r w:rsidR="00ED3578">
        <w:rPr>
          <w:color w:val="000000"/>
          <w:lang w:val="sr-Cyrl-RS"/>
        </w:rPr>
        <w:t xml:space="preserve">цене боравка деце у вртићу </w:t>
      </w:r>
      <w:r w:rsidR="00ED3578">
        <w:rPr>
          <w:color w:val="000000"/>
        </w:rPr>
        <w:t>за 20</w:t>
      </w:r>
      <w:r w:rsidR="00BE07BC">
        <w:rPr>
          <w:color w:val="000000"/>
          <w:lang w:val="sr-Cyrl-RS"/>
        </w:rPr>
        <w:t>20</w:t>
      </w:r>
      <w:r>
        <w:rPr>
          <w:color w:val="000000"/>
        </w:rPr>
        <w:t xml:space="preserve">. годину </w:t>
      </w:r>
      <w:r w:rsidR="00BE07BC">
        <w:rPr>
          <w:color w:val="000000"/>
        </w:rPr>
        <w:t>за око  10%</w:t>
      </w:r>
      <w:r w:rsidR="00BE07BC">
        <w:rPr>
          <w:color w:val="000000"/>
          <w:lang w:val="sr-Cyrl-RS"/>
        </w:rPr>
        <w:t xml:space="preserve"> а</w:t>
      </w:r>
      <w:r w:rsidR="00BE07BC">
        <w:rPr>
          <w:color w:val="000000"/>
        </w:rPr>
        <w:t xml:space="preserve"> </w:t>
      </w:r>
      <w:r>
        <w:rPr>
          <w:color w:val="000000"/>
        </w:rPr>
        <w:t>након реалног сагледавања структуре цене по увећаним трошковима везан</w:t>
      </w:r>
      <w:r w:rsidR="00081AD9">
        <w:rPr>
          <w:color w:val="000000"/>
        </w:rPr>
        <w:t>им за функционисање установе са</w:t>
      </w:r>
      <w:r>
        <w:rPr>
          <w:color w:val="000000"/>
        </w:rPr>
        <w:t xml:space="preserve"> новим објектом  .</w:t>
      </w:r>
    </w:p>
    <w:p w:rsidR="0011795A" w:rsidRDefault="00471877" w:rsidP="00013989">
      <w:pPr>
        <w:spacing w:after="0" w:line="240" w:lineRule="auto"/>
        <w:jc w:val="both"/>
        <w:rPr>
          <w:b/>
          <w:color w:val="000000"/>
        </w:rPr>
      </w:pPr>
      <w:r>
        <w:rPr>
          <w:b/>
          <w:color w:val="000000"/>
        </w:rPr>
        <w:t xml:space="preserve">         </w:t>
      </w:r>
    </w:p>
    <w:p w:rsidR="0011795A" w:rsidRDefault="0011795A" w:rsidP="00013989">
      <w:pPr>
        <w:spacing w:after="0" w:line="240" w:lineRule="auto"/>
        <w:jc w:val="both"/>
        <w:rPr>
          <w:b/>
          <w:color w:val="000000"/>
        </w:rPr>
      </w:pPr>
      <w:r>
        <w:rPr>
          <w:b/>
          <w:color w:val="000000"/>
          <w:lang w:val="sr-Cyrl-RS"/>
        </w:rPr>
        <w:t xml:space="preserve">             </w:t>
      </w:r>
      <w:r w:rsidR="00471877">
        <w:rPr>
          <w:b/>
          <w:color w:val="000000"/>
        </w:rPr>
        <w:t xml:space="preserve"> </w:t>
      </w:r>
      <w:r>
        <w:rPr>
          <w:b/>
          <w:color w:val="000000"/>
        </w:rPr>
        <w:t>Индексација свих прихода и примања и расхода и издатака за 2020. и 2021.годину врши се по стопи од 3,0%.</w:t>
      </w:r>
    </w:p>
    <w:p w:rsidR="0011795A" w:rsidRDefault="0011795A">
      <w:pPr>
        <w:spacing w:after="0" w:line="240" w:lineRule="auto"/>
        <w:rPr>
          <w:b/>
          <w:color w:val="000000"/>
        </w:rPr>
      </w:pPr>
    </w:p>
    <w:p w:rsidR="00561C2E" w:rsidRDefault="00471877">
      <w:pPr>
        <w:spacing w:after="0" w:line="240" w:lineRule="auto"/>
        <w:rPr>
          <w:b/>
          <w:color w:val="000000"/>
        </w:rPr>
      </w:pPr>
      <w:r>
        <w:rPr>
          <w:b/>
          <w:color w:val="000000"/>
        </w:rPr>
        <w:t xml:space="preserve">         Планирање масе средстава за плате запослених</w:t>
      </w:r>
      <w:r w:rsidR="0011795A">
        <w:rPr>
          <w:b/>
          <w:color w:val="000000"/>
          <w:lang w:val="sr-Cyrl-RS"/>
        </w:rPr>
        <w:t xml:space="preserve"> </w:t>
      </w:r>
      <w:r>
        <w:rPr>
          <w:b/>
          <w:color w:val="000000"/>
        </w:rPr>
        <w:t>у 2019. години</w:t>
      </w:r>
    </w:p>
    <w:p w:rsidR="00561C2E" w:rsidRDefault="00471877">
      <w:pPr>
        <w:spacing w:after="0" w:line="240" w:lineRule="auto"/>
        <w:jc w:val="both"/>
        <w:rPr>
          <w:b/>
          <w:color w:val="000000"/>
        </w:rPr>
      </w:pPr>
      <w:r>
        <w:rPr>
          <w:b/>
          <w:color w:val="000000"/>
        </w:rPr>
        <w:t xml:space="preserve">         </w:t>
      </w:r>
      <w:r>
        <w:rPr>
          <w:b/>
          <w:color w:val="000000"/>
        </w:rPr>
        <w:tab/>
        <w:t>1. Законско уређење плата</w:t>
      </w:r>
    </w:p>
    <w:p w:rsidR="00561C2E" w:rsidRDefault="00471877">
      <w:pPr>
        <w:spacing w:after="0" w:line="240" w:lineRule="auto"/>
        <w:ind w:firstLine="720"/>
        <w:jc w:val="both"/>
        <w:rPr>
          <w:color w:val="000000"/>
        </w:rPr>
      </w:pPr>
      <w:r>
        <w:rPr>
          <w:color w:val="000000"/>
        </w:rPr>
        <w:t>Плате запослених у јавном сектору уређене су Законом о систему плата запослених у јавном сектору (,,Службени гласник РС", број 18/16, 108/16 и 113/17). Плате запослених код корисника буџета локалне власти уређене су и у складу са Законом о платама у државним органима и јавним службама (,,Службени гласник РС",</w:t>
      </w:r>
      <w:r w:rsidR="00081AD9">
        <w:rPr>
          <w:color w:val="000000"/>
          <w:lang w:val="sr-Cyrl-RS"/>
        </w:rPr>
        <w:t xml:space="preserve"> </w:t>
      </w:r>
      <w:r w:rsidR="00081AD9">
        <w:rPr>
          <w:color w:val="000000"/>
        </w:rPr>
        <w:t>бр.62/06..</w:t>
      </w:r>
      <w:r>
        <w:rPr>
          <w:color w:val="000000"/>
        </w:rPr>
        <w:t xml:space="preserve">.21/16- др.закон), Законом о привременом уређивању основица за </w:t>
      </w:r>
      <w:r>
        <w:rPr>
          <w:color w:val="000000"/>
        </w:rPr>
        <w:lastRenderedPageBreak/>
        <w:t>обрачун и исплату плата, односно зарада и других сталних примања код корисника Јавних средстава</w:t>
      </w:r>
      <w:r w:rsidR="00081AD9">
        <w:rPr>
          <w:color w:val="000000"/>
          <w:lang w:val="sr-Cyrl-RS"/>
        </w:rPr>
        <w:t xml:space="preserve"> </w:t>
      </w:r>
      <w:r>
        <w:rPr>
          <w:color w:val="000000"/>
        </w:rPr>
        <w:t>(,,Службени гласник РС", број 116/14), Уредбом о коефицијентима за обрачун и исплату плата именованих и постављених лица и запослених у државним органима (,,Службени гласник РС", бр. 44/08 - пречишћен текст, 2/12 и 23/18).</w:t>
      </w:r>
    </w:p>
    <w:p w:rsidR="00561C2E" w:rsidRDefault="00471877">
      <w:pPr>
        <w:spacing w:after="0" w:line="240" w:lineRule="auto"/>
        <w:jc w:val="both"/>
        <w:rPr>
          <w:color w:val="000000"/>
        </w:rPr>
      </w:pPr>
      <w:r>
        <w:rPr>
          <w:color w:val="000000"/>
        </w:rPr>
        <w:t xml:space="preserve">          Приликом обрачуна и исплате плата за запослене у предшколским установама и</w:t>
      </w:r>
      <w:r>
        <w:t xml:space="preserve"> </w:t>
      </w:r>
      <w:r>
        <w:rPr>
          <w:color w:val="000000"/>
        </w:rPr>
        <w:t>другим јавним службама (установе културе) не примењује се Уредба о коефицијентима за обрачун и исплату плата именованих и постављених лица и запослених у државним органима, већ Уредба о коефицијентима за обрачун и исплату плата запослених у јавним службама (,,Сл</w:t>
      </w:r>
      <w:r w:rsidR="00081AD9">
        <w:rPr>
          <w:color w:val="000000"/>
        </w:rPr>
        <w:t>ужбени гласник РС", бр. 44/01...</w:t>
      </w:r>
      <w:r>
        <w:rPr>
          <w:color w:val="000000"/>
        </w:rPr>
        <w:t>113/17).</w:t>
      </w:r>
    </w:p>
    <w:p w:rsidR="00561C2E" w:rsidRDefault="00471877">
      <w:pPr>
        <w:spacing w:after="0" w:line="240" w:lineRule="auto"/>
        <w:ind w:firstLine="720"/>
        <w:jc w:val="both"/>
        <w:rPr>
          <w:b/>
          <w:color w:val="000000"/>
        </w:rPr>
      </w:pPr>
      <w:r>
        <w:rPr>
          <w:b/>
          <w:color w:val="000000"/>
        </w:rPr>
        <w:t>2. Законом уређена основица за обрачун плата</w:t>
      </w:r>
    </w:p>
    <w:p w:rsidR="00561C2E" w:rsidRDefault="00471877">
      <w:pPr>
        <w:spacing w:after="0" w:line="240" w:lineRule="auto"/>
        <w:ind w:firstLine="720"/>
        <w:jc w:val="both"/>
        <w:rPr>
          <w:color w:val="000000"/>
        </w:rPr>
      </w:pPr>
      <w:r>
        <w:rPr>
          <w:color w:val="000000"/>
        </w:rPr>
        <w:t>Приликом обрачуна и исплате плата примењују се основице према закључцима</w:t>
      </w:r>
      <w:r w:rsidR="00B9711A">
        <w:rPr>
          <w:color w:val="000000"/>
          <w:lang w:val="sr-Cyrl-RS"/>
        </w:rPr>
        <w:t xml:space="preserve"> </w:t>
      </w:r>
      <w:r>
        <w:rPr>
          <w:color w:val="000000"/>
        </w:rPr>
        <w:t>Владе Републике Србије, до примене одредаба Закона о систему плата запослених у јавном сектору.</w:t>
      </w:r>
    </w:p>
    <w:p w:rsidR="00561C2E" w:rsidRDefault="00471877">
      <w:pPr>
        <w:spacing w:after="0" w:line="240" w:lineRule="auto"/>
        <w:ind w:firstLine="720"/>
        <w:jc w:val="both"/>
        <w:rPr>
          <w:color w:val="000000"/>
        </w:rPr>
      </w:pPr>
      <w:r>
        <w:rPr>
          <w:color w:val="000000"/>
        </w:rPr>
        <w:t>И током 2019. године примењују се одредбе Закона о привременом уређивању основица за обрачун и исплату плата, односно зарада и других сталних примања код корисника јавних средстава (,,Службени гласник РС", број 116/14).</w:t>
      </w:r>
    </w:p>
    <w:p w:rsidR="00561C2E" w:rsidRDefault="00471877">
      <w:pPr>
        <w:spacing w:after="0" w:line="240" w:lineRule="auto"/>
        <w:ind w:firstLine="720"/>
        <w:jc w:val="both"/>
        <w:rPr>
          <w:b/>
          <w:color w:val="000000"/>
        </w:rPr>
      </w:pPr>
      <w:r>
        <w:rPr>
          <w:b/>
          <w:color w:val="000000"/>
        </w:rPr>
        <w:t>З. Планирање масе средстава за плате у одлукама о буџету за 2019. годину</w:t>
      </w:r>
    </w:p>
    <w:p w:rsidR="00561C2E" w:rsidRPr="00081AD9" w:rsidRDefault="00471877" w:rsidP="00081AD9">
      <w:pPr>
        <w:spacing w:after="0" w:line="240" w:lineRule="auto"/>
        <w:ind w:firstLine="720"/>
        <w:jc w:val="both"/>
        <w:rPr>
          <w:color w:val="000000"/>
          <w:lang w:val="sr-Cyrl-RS"/>
        </w:rPr>
      </w:pPr>
      <w:r>
        <w:rPr>
          <w:color w:val="000000"/>
        </w:rPr>
        <w:t>Општина у 2019. години може планирати укупна средства потребна за исплату плата запослених које се финансирају из буџета локалне власти, тако да масу средстава за исплату плата планирају на нивоу исплаћених плата у 2018. години, а највише до дозвољеног нивоа за исплату плата у складу са чланом 40. Закона о буџету Републике Србије за 2018. годину (,,Службени гласни</w:t>
      </w:r>
      <w:r w:rsidR="00B9711A">
        <w:rPr>
          <w:color w:val="000000"/>
          <w:lang w:val="sr-Cyrl-RS"/>
        </w:rPr>
        <w:t>к</w:t>
      </w:r>
      <w:r>
        <w:rPr>
          <w:color w:val="000000"/>
        </w:rPr>
        <w:t xml:space="preserve"> РС", бр. 113/2017).</w:t>
      </w:r>
      <w:r w:rsidR="00081AD9">
        <w:rPr>
          <w:color w:val="000000"/>
          <w:lang w:val="sr-Cyrl-RS"/>
        </w:rPr>
        <w:t xml:space="preserve"> </w:t>
      </w:r>
      <w:r>
        <w:rPr>
          <w:color w:val="000000"/>
        </w:rPr>
        <w:t>Укупну масу средстава за плате треба умањити за плате запослених код</w:t>
      </w:r>
      <w:r w:rsidR="00081AD9">
        <w:rPr>
          <w:color w:val="000000"/>
          <w:lang w:val="sr-Cyrl-RS"/>
        </w:rPr>
        <w:t xml:space="preserve"> </w:t>
      </w:r>
      <w:r>
        <w:rPr>
          <w:color w:val="000000"/>
        </w:rPr>
        <w:t>корисника буџетских средстава које су се финансирале из буџета локалне власти са економских класификација 411 и 412, а више се не финансирају (због престанка рада корисника и сл.) односно за плате запослених који су радили код тих корисника, а који нису преузети у органе и службе управе или јавне службе чије се плате финансирају из буџета локалне власти на економским класификацијама 411 и 412</w:t>
      </w:r>
      <w:r w:rsidR="00081AD9">
        <w:rPr>
          <w:color w:val="000000"/>
          <w:lang w:val="sr-Cyrl-RS"/>
        </w:rPr>
        <w:t>.</w:t>
      </w:r>
    </w:p>
    <w:p w:rsidR="00561C2E" w:rsidRDefault="00471877">
      <w:pPr>
        <w:spacing w:after="0" w:line="240" w:lineRule="auto"/>
        <w:ind w:firstLine="720"/>
        <w:jc w:val="both"/>
        <w:rPr>
          <w:color w:val="000000"/>
        </w:rPr>
      </w:pPr>
      <w:r>
        <w:rPr>
          <w:color w:val="000000"/>
        </w:rPr>
        <w:t>Тако укупна планирана маса средстава за плате ће се увећати у:</w:t>
      </w:r>
    </w:p>
    <w:p w:rsidR="00561C2E" w:rsidRDefault="00471877">
      <w:pPr>
        <w:spacing w:after="0" w:line="240" w:lineRule="auto"/>
        <w:jc w:val="both"/>
        <w:rPr>
          <w:color w:val="000000"/>
        </w:rPr>
      </w:pPr>
      <w:r>
        <w:rPr>
          <w:color w:val="000000"/>
        </w:rPr>
        <w:t>- органима и службама локалне власти и месним заједницама за 7 %;</w:t>
      </w:r>
    </w:p>
    <w:p w:rsidR="00561C2E" w:rsidRDefault="00471877">
      <w:pPr>
        <w:spacing w:after="0" w:line="240" w:lineRule="auto"/>
        <w:jc w:val="both"/>
        <w:rPr>
          <w:color w:val="000000"/>
        </w:rPr>
      </w:pPr>
      <w:r>
        <w:rPr>
          <w:color w:val="000000"/>
        </w:rPr>
        <w:t>- установама социјалне заштите за 9%;</w:t>
      </w:r>
    </w:p>
    <w:p w:rsidR="00561C2E" w:rsidRDefault="00471877">
      <w:pPr>
        <w:spacing w:after="0" w:line="240" w:lineRule="auto"/>
        <w:jc w:val="both"/>
        <w:rPr>
          <w:color w:val="000000"/>
        </w:rPr>
      </w:pPr>
      <w:r>
        <w:rPr>
          <w:color w:val="000000"/>
        </w:rPr>
        <w:t>- предшколским установама за 7%;</w:t>
      </w:r>
    </w:p>
    <w:p w:rsidR="00561C2E" w:rsidRDefault="00471877">
      <w:pPr>
        <w:spacing w:after="0" w:line="240" w:lineRule="auto"/>
        <w:jc w:val="both"/>
        <w:rPr>
          <w:color w:val="000000"/>
        </w:rPr>
      </w:pPr>
      <w:r>
        <w:rPr>
          <w:color w:val="000000"/>
        </w:rPr>
        <w:t>- осталим</w:t>
      </w:r>
      <w:r w:rsidR="00B9711A">
        <w:rPr>
          <w:color w:val="000000"/>
          <w:lang w:val="sr-Cyrl-RS"/>
        </w:rPr>
        <w:t xml:space="preserve"> </w:t>
      </w:r>
      <w:r>
        <w:rPr>
          <w:color w:val="000000"/>
        </w:rPr>
        <w:t>јавним службама 7 %.</w:t>
      </w:r>
    </w:p>
    <w:p w:rsidR="00561C2E" w:rsidRDefault="00471877">
      <w:pPr>
        <w:spacing w:after="0" w:line="240" w:lineRule="auto"/>
        <w:ind w:firstLine="720"/>
        <w:rPr>
          <w:b/>
          <w:color w:val="000000"/>
        </w:rPr>
      </w:pPr>
      <w:r>
        <w:rPr>
          <w:b/>
          <w:color w:val="000000"/>
        </w:rPr>
        <w:t>Средства за плате се планирају на бази постојећег, а не систематизованог броја запослених.</w:t>
      </w:r>
    </w:p>
    <w:p w:rsidR="00561C2E" w:rsidRDefault="00471877">
      <w:pPr>
        <w:spacing w:after="0" w:line="240" w:lineRule="auto"/>
        <w:ind w:firstLine="720"/>
        <w:jc w:val="both"/>
        <w:rPr>
          <w:color w:val="000000"/>
        </w:rPr>
      </w:pPr>
      <w:r>
        <w:rPr>
          <w:color w:val="000000"/>
        </w:rPr>
        <w:t>Средства добијена по основу умањења у складу са одредбама Закона о привременом уређивању основица за обрачун и исплату плата, односно зарада и других сталних примања код корисника јавних средстава, треба планирати на апропријацији економској класификацији 465 - Остале дотације и трансфери.</w:t>
      </w:r>
    </w:p>
    <w:p w:rsidR="00561C2E" w:rsidRDefault="00471877" w:rsidP="00B9711A">
      <w:pPr>
        <w:spacing w:after="0" w:line="240" w:lineRule="auto"/>
        <w:ind w:firstLine="720"/>
        <w:jc w:val="both"/>
        <w:rPr>
          <w:color w:val="000000"/>
        </w:rPr>
      </w:pPr>
      <w:r>
        <w:rPr>
          <w:color w:val="000000"/>
        </w:rPr>
        <w:t>Уколико локална власт не планира у својим одлукама о буџету за 2019. годину и</w:t>
      </w:r>
      <w:r w:rsidR="00B9711A">
        <w:rPr>
          <w:color w:val="000000"/>
          <w:lang w:val="sr-Cyrl-RS"/>
        </w:rPr>
        <w:t xml:space="preserve"> </w:t>
      </w:r>
      <w:r>
        <w:rPr>
          <w:color w:val="000000"/>
        </w:rPr>
        <w:t>не извршава укупна средства за обрачун и исплату плата на начин како је наведено, министар надлежан за послове финансија може привремено обуставити пренос трансферних средстава из буџета Републике Србије, односно припадајућег дела пореза на зараде и пореза на добит правних лица, док се висина средстава за плате не усклади са наведеним ограничењем.</w:t>
      </w:r>
    </w:p>
    <w:p w:rsidR="00561C2E" w:rsidRDefault="00471877">
      <w:pPr>
        <w:spacing w:after="0" w:line="240" w:lineRule="auto"/>
        <w:ind w:firstLine="720"/>
        <w:jc w:val="both"/>
        <w:rPr>
          <w:color w:val="000000"/>
        </w:rPr>
      </w:pPr>
      <w:r>
        <w:rPr>
          <w:color w:val="000000"/>
        </w:rPr>
        <w:t>Министар надлежан за послове финансија ближе ће уредити начин и садржај извештавања о планираним и извршеним средствима за исплату плата и структуру расхода за запослене на економским класификацијама 413-416 у 2019. години. Средства која су била планирана за новозапошљавање у 2019. години не могу се користити за повећање плата запослених који већ раде.</w:t>
      </w:r>
    </w:p>
    <w:p w:rsidR="00561C2E" w:rsidRDefault="00471877">
      <w:pPr>
        <w:spacing w:after="0" w:line="240" w:lineRule="auto"/>
        <w:ind w:firstLine="720"/>
        <w:jc w:val="both"/>
        <w:rPr>
          <w:color w:val="000000"/>
        </w:rPr>
      </w:pPr>
      <w:r>
        <w:rPr>
          <w:color w:val="000000"/>
        </w:rPr>
        <w:t>Као и у претходним годинама, и у буџетској 2019. години, не треба планирати обрачун и исплату поклона у новцу, божићних, годишњих и других врста награда, бонуса и примања запослених ради побољшања материјалног положаја и побољшања услова рада предвиђених посебним и појединачним колективним уговорима, за директне и индиректне кориснике буџетских средстава локалне власти, као и друга примања из члана 120. став 1. тачка 4. Закона о раду (,,Службени гласник РС", бр. 24/05, 61/05, 54/09, 32/13, 75/14, 13/17-УС и 113/17) осим јубиларних награда за запослене који су то право стекли у 2019. години.</w:t>
      </w:r>
    </w:p>
    <w:p w:rsidR="00561C2E" w:rsidRDefault="00471877">
      <w:pPr>
        <w:spacing w:after="0" w:line="240" w:lineRule="auto"/>
        <w:ind w:firstLine="720"/>
        <w:jc w:val="both"/>
        <w:rPr>
          <w:color w:val="000000"/>
        </w:rPr>
      </w:pPr>
      <w:r>
        <w:rPr>
          <w:color w:val="000000"/>
        </w:rPr>
        <w:lastRenderedPageBreak/>
        <w:t>Такође, у 2019. години не могу се исплаћивати запосленима код директних и индиректних корисника буџетских средстава локалне власти, награде и бонуси који према међународним критеријумима представљају нестандардне, односно нетранспарентне облике награда и бонуса.</w:t>
      </w:r>
    </w:p>
    <w:p w:rsidR="00561C2E" w:rsidRDefault="00471877">
      <w:pPr>
        <w:spacing w:after="0" w:line="240" w:lineRule="auto"/>
        <w:jc w:val="both"/>
        <w:rPr>
          <w:color w:val="000000"/>
        </w:rPr>
      </w:pPr>
      <w:r>
        <w:rPr>
          <w:color w:val="000000"/>
        </w:rPr>
        <w:t>Остале економске класификације у оквиру групе 41 - Расходи за запослене,</w:t>
      </w:r>
      <w:r w:rsidR="00B9711A">
        <w:rPr>
          <w:color w:val="000000"/>
          <w:lang w:val="sr-Cyrl-RS"/>
        </w:rPr>
        <w:t xml:space="preserve"> </w:t>
      </w:r>
      <w:r>
        <w:rPr>
          <w:color w:val="000000"/>
        </w:rPr>
        <w:t>планирати крајње рестриктивно.</w:t>
      </w:r>
    </w:p>
    <w:p w:rsidR="00561C2E" w:rsidRDefault="00471877">
      <w:pPr>
        <w:spacing w:after="0" w:line="240" w:lineRule="auto"/>
        <w:ind w:firstLine="720"/>
        <w:jc w:val="both"/>
        <w:rPr>
          <w:color w:val="000000"/>
        </w:rPr>
      </w:pPr>
      <w:r>
        <w:rPr>
          <w:color w:val="000000"/>
        </w:rPr>
        <w:t>Уколико је број запослених утврђен Одлуком о максималном броју запослених за 2017. годину мањи у односу на број запослених који ради код корисника буџетских средстава, потребно је извршити рационализацију и ускладити своје одлуке о буџету у делу планираних средстава за плате за 2019. годину. У том смислу потребно је прилагодити и све економске класификације у оквиру групе 41 - Расходи за запослене.</w:t>
      </w:r>
      <w:r w:rsidR="00B9711A">
        <w:rPr>
          <w:color w:val="000000"/>
          <w:lang w:val="sr-Cyrl-RS"/>
        </w:rPr>
        <w:t xml:space="preserve"> </w:t>
      </w:r>
      <w:r>
        <w:rPr>
          <w:color w:val="000000"/>
        </w:rPr>
        <w:t>Средства за решавање смањења броја запослених треба пребацити са</w:t>
      </w:r>
      <w:r w:rsidR="00B9711A">
        <w:rPr>
          <w:color w:val="000000"/>
          <w:lang w:val="sr-Cyrl-RS"/>
        </w:rPr>
        <w:t xml:space="preserve"> </w:t>
      </w:r>
      <w:r>
        <w:rPr>
          <w:color w:val="000000"/>
        </w:rPr>
        <w:t>економских класификација 411 и 412 на економску класификацију 414.</w:t>
      </w:r>
    </w:p>
    <w:p w:rsidR="00561C2E" w:rsidRDefault="00471877">
      <w:pPr>
        <w:spacing w:after="0" w:line="240" w:lineRule="auto"/>
        <w:ind w:firstLine="720"/>
        <w:jc w:val="both"/>
        <w:rPr>
          <w:b/>
          <w:color w:val="000000"/>
        </w:rPr>
      </w:pPr>
      <w:r>
        <w:rPr>
          <w:b/>
          <w:color w:val="000000"/>
        </w:rPr>
        <w:t>Уколико у току 2019. године буџетски корисници услед посебних околности, како је горе наведено, имају потребу за увећањем средстава за плате на економским класификацијама 411 и 412, неопходно је да се исто детаљно образложи и документује навођењем финансијских ефеката промена (на пример: за оснивање нове установе -документ који потврђује почетак рада установе, број запослених који мора бити обухваћен Одлуком о максималном броју запослених, коефицијенте, основицу и др.).</w:t>
      </w:r>
    </w:p>
    <w:p w:rsidR="00561C2E" w:rsidRDefault="00471877">
      <w:pPr>
        <w:spacing w:after="0" w:line="240" w:lineRule="auto"/>
        <w:ind w:firstLine="720"/>
        <w:jc w:val="both"/>
        <w:rPr>
          <w:b/>
          <w:color w:val="000000"/>
        </w:rPr>
      </w:pPr>
      <w:r>
        <w:rPr>
          <w:b/>
          <w:color w:val="000000"/>
        </w:rPr>
        <w:t>4. Планирање броја запослених</w:t>
      </w:r>
      <w:r w:rsidR="00B9711A">
        <w:rPr>
          <w:b/>
          <w:color w:val="000000"/>
          <w:lang w:val="sr-Cyrl-RS"/>
        </w:rPr>
        <w:t xml:space="preserve"> </w:t>
      </w:r>
      <w:r>
        <w:rPr>
          <w:b/>
          <w:color w:val="000000"/>
        </w:rPr>
        <w:t>у 2019. години</w:t>
      </w:r>
    </w:p>
    <w:p w:rsidR="00561C2E" w:rsidRDefault="00471877">
      <w:pPr>
        <w:spacing w:after="0" w:line="240" w:lineRule="auto"/>
        <w:ind w:firstLine="720"/>
        <w:jc w:val="both"/>
        <w:rPr>
          <w:b/>
          <w:color w:val="000000"/>
        </w:rPr>
      </w:pPr>
      <w:r>
        <w:rPr>
          <w:b/>
          <w:color w:val="000000"/>
        </w:rPr>
        <w:t>А) Законско уређење</w:t>
      </w:r>
    </w:p>
    <w:p w:rsidR="00561C2E" w:rsidRDefault="00471877">
      <w:pPr>
        <w:spacing w:after="0" w:line="240" w:lineRule="auto"/>
        <w:ind w:firstLine="720"/>
        <w:jc w:val="both"/>
        <w:rPr>
          <w:b/>
          <w:color w:val="000000"/>
        </w:rPr>
      </w:pPr>
      <w:r>
        <w:rPr>
          <w:color w:val="000000"/>
        </w:rPr>
        <w:t>Према члану 2. ст. 4 и 5. Закона о начину одређивања максималног броја запослених у јавном сектору (,,Службени гласник РС", број 68/15, 85/15-УС и 81/16-УС) (удаљем тексту: Закон о максималном броју), Систем аутономне покрајине, односно локалне самоуправе, у смислу овог закона чине органи аутономне покрајине, односно органи локалне самоуправе, јавне службе, јавна предузећа, правна лица основана од стране тих предузећа, привредна друштва и друге организације које у систему аутономне покрајине, односно локалне самоуправе имају обавезу пријављивања података о запосленима у регистар који води министарство надлежно за послове финансија, односно запослене чије се плате, односно зараде финансирају из буџета аутономне покрајине, односно Јединице локалне самоуправе.</w:t>
      </w:r>
      <w:r w:rsidR="00B9711A">
        <w:rPr>
          <w:color w:val="000000"/>
          <w:lang w:val="sr-Cyrl-RS"/>
        </w:rPr>
        <w:t xml:space="preserve"> </w:t>
      </w:r>
      <w:r>
        <w:rPr>
          <w:b/>
          <w:color w:val="000000"/>
        </w:rPr>
        <w:t>Према члану 4. став 1. Закон</w:t>
      </w:r>
      <w:r w:rsidR="00B9711A">
        <w:rPr>
          <w:b/>
          <w:color w:val="000000"/>
          <w:lang w:val="sr-Cyrl-RS"/>
        </w:rPr>
        <w:t>а</w:t>
      </w:r>
      <w:r>
        <w:rPr>
          <w:b/>
          <w:color w:val="000000"/>
        </w:rPr>
        <w:t xml:space="preserve"> о максималном броју за сваку календарску годину,</w:t>
      </w:r>
      <w:r w:rsidR="00B9711A">
        <w:rPr>
          <w:b/>
          <w:color w:val="000000"/>
          <w:lang w:val="sr-Cyrl-RS"/>
        </w:rPr>
        <w:t xml:space="preserve"> </w:t>
      </w:r>
      <w:r>
        <w:rPr>
          <w:b/>
          <w:color w:val="000000"/>
        </w:rPr>
        <w:t>актом Владе се утврђује максималан број запослених на неодређено време у систему аутономне покрајине и систему локалне самоуправе, на предлог Генералног секретаријата Владе, уз прибављено мишљење Министарства државне управе и локалне самоуправе и Министарства финансија.</w:t>
      </w:r>
    </w:p>
    <w:p w:rsidR="00561C2E" w:rsidRDefault="00471877" w:rsidP="00B9711A">
      <w:pPr>
        <w:spacing w:after="0" w:line="240" w:lineRule="auto"/>
        <w:ind w:firstLine="720"/>
        <w:jc w:val="both"/>
        <w:rPr>
          <w:color w:val="000000"/>
        </w:rPr>
      </w:pPr>
      <w:r>
        <w:rPr>
          <w:color w:val="000000"/>
        </w:rPr>
        <w:t>У члану 6. Закона о максималном броју надлежни орган аутономне покрајине,</w:t>
      </w:r>
      <w:r w:rsidR="00B9711A">
        <w:rPr>
          <w:color w:val="000000"/>
          <w:lang w:val="sr-Cyrl-RS"/>
        </w:rPr>
        <w:t xml:space="preserve"> </w:t>
      </w:r>
      <w:r>
        <w:rPr>
          <w:color w:val="000000"/>
        </w:rPr>
        <w:t>односно скупштина јединице локалне самоуправе, својим актом утврђује максималан број запослених за сваки организациони облик у систему аутономне покрајине, односно систему</w:t>
      </w:r>
      <w:r w:rsidR="00B9711A">
        <w:rPr>
          <w:color w:val="000000"/>
          <w:lang w:val="sr-Cyrl-RS"/>
        </w:rPr>
        <w:t xml:space="preserve"> </w:t>
      </w:r>
      <w:r>
        <w:rPr>
          <w:color w:val="000000"/>
        </w:rPr>
        <w:t>локалне самоуправе.</w:t>
      </w:r>
    </w:p>
    <w:p w:rsidR="00561C2E" w:rsidRDefault="00471877">
      <w:pPr>
        <w:spacing w:after="0" w:line="240" w:lineRule="auto"/>
        <w:ind w:firstLine="720"/>
        <w:jc w:val="both"/>
        <w:rPr>
          <w:color w:val="000000"/>
        </w:rPr>
      </w:pPr>
      <w:r>
        <w:rPr>
          <w:color w:val="000000"/>
        </w:rPr>
        <w:t>Члан 8. Закона о максималном броју прописује да максималан број запослених у систему локалне самоуправе представља укупан број запослених у свим организационим облицима јединице локалне власти, који ће се остварити до завршетка рационализације, уз остварене уштеде за плате запослених најмање у износу предвиђеном прописом у буџету, а у складу са актом Владе из члана 4. став 1. овог закона.</w:t>
      </w:r>
    </w:p>
    <w:p w:rsidR="00561C2E" w:rsidRDefault="00471877" w:rsidP="00B9711A">
      <w:pPr>
        <w:spacing w:after="0" w:line="240" w:lineRule="auto"/>
        <w:ind w:firstLine="720"/>
        <w:jc w:val="both"/>
        <w:rPr>
          <w:color w:val="000000"/>
        </w:rPr>
      </w:pPr>
      <w:r>
        <w:rPr>
          <w:color w:val="000000"/>
        </w:rPr>
        <w:t>У тачки 9. Одлуке о максималном броју запослених на неодређено време у систему државних органа, систему јавних служби, систему Аутономне покрајине Војводине и систему локалне самоуправе за 2017. годину (,,Службени гласник Републике Србије", број 61/17), наводи се да у оквиру максималног броја запослених, одређеног у тач. 2, 5. и 7 ове</w:t>
      </w:r>
      <w:r w:rsidR="00B9711A">
        <w:rPr>
          <w:color w:val="000000"/>
          <w:lang w:val="sr-Cyrl-RS"/>
        </w:rPr>
        <w:t xml:space="preserve"> </w:t>
      </w:r>
      <w:r>
        <w:rPr>
          <w:color w:val="000000"/>
        </w:rPr>
        <w:t>Одлуке, сваки организациони облик може имати највише онолики број запослених на неодређено време, за који има обезбеђена средства за зараде.</w:t>
      </w:r>
    </w:p>
    <w:p w:rsidR="00561C2E" w:rsidRDefault="00471877">
      <w:pPr>
        <w:spacing w:after="0" w:line="240" w:lineRule="auto"/>
        <w:ind w:firstLine="720"/>
        <w:jc w:val="both"/>
        <w:rPr>
          <w:b/>
          <w:color w:val="000000"/>
        </w:rPr>
      </w:pPr>
      <w:r>
        <w:rPr>
          <w:b/>
          <w:color w:val="000000"/>
        </w:rPr>
        <w:t>Б) Ограничење броја запослених на одређено време</w:t>
      </w:r>
    </w:p>
    <w:p w:rsidR="00561C2E" w:rsidRPr="00081AD9" w:rsidRDefault="00471877" w:rsidP="00081AD9">
      <w:pPr>
        <w:spacing w:after="0" w:line="240" w:lineRule="auto"/>
        <w:ind w:firstLine="720"/>
        <w:jc w:val="both"/>
        <w:rPr>
          <w:color w:val="000000"/>
        </w:rPr>
      </w:pPr>
      <w:r>
        <w:rPr>
          <w:color w:val="000000"/>
        </w:rPr>
        <w:t>Укупан број запослених на одређено време, због привремено повећаног обима</w:t>
      </w:r>
      <w:r w:rsidR="00081AD9">
        <w:rPr>
          <w:color w:val="000000"/>
          <w:lang w:val="sr-Cyrl-RS"/>
        </w:rPr>
        <w:t xml:space="preserve"> </w:t>
      </w:r>
      <w:r>
        <w:rPr>
          <w:color w:val="000000"/>
        </w:rPr>
        <w:t xml:space="preserve">посла, лица ангажованих по уговору о делу, уговору о привременим и повременим пословима, закључених непосредно или преко омладинске или студентске задруге и лица ангажованих по другим основима </w:t>
      </w:r>
      <w:r>
        <w:rPr>
          <w:color w:val="000000"/>
        </w:rPr>
        <w:lastRenderedPageBreak/>
        <w:t xml:space="preserve">не може бити већи од 10% броја запослених на неодређено време код организационог облика (члан 10. став 1.). Организациони облик који има мање од 100 запослених може да има највише до 10 запослених или ангажованих лица у смислу става 1. овог члана (став 2), с тим </w:t>
      </w:r>
      <w:r>
        <w:rPr>
          <w:b/>
          <w:color w:val="000000"/>
        </w:rPr>
        <w:t>да уколико тај број превазилази 10% запослених на неодређено време, јединица локалне власти се мора обратити Комисији Владе за новозапошљавање ради добијања сагласности.</w:t>
      </w:r>
    </w:p>
    <w:p w:rsidR="00561C2E" w:rsidRDefault="00471877">
      <w:pPr>
        <w:spacing w:after="0" w:line="240" w:lineRule="auto"/>
        <w:ind w:firstLine="720"/>
        <w:jc w:val="both"/>
        <w:rPr>
          <w:b/>
          <w:color w:val="000000"/>
        </w:rPr>
      </w:pPr>
      <w:r>
        <w:rPr>
          <w:b/>
          <w:color w:val="000000"/>
        </w:rPr>
        <w:t>В) Повећање броја запослених уз сагласност Комисије Владе</w:t>
      </w:r>
    </w:p>
    <w:p w:rsidR="00561C2E" w:rsidRDefault="00471877">
      <w:pPr>
        <w:spacing w:after="0" w:line="240" w:lineRule="auto"/>
        <w:ind w:firstLine="720"/>
        <w:jc w:val="both"/>
        <w:rPr>
          <w:color w:val="000000"/>
        </w:rPr>
      </w:pPr>
      <w:r>
        <w:rPr>
          <w:color w:val="000000"/>
        </w:rPr>
        <w:t>И у 2019. години ће важити одредба Закона о начину одређивања максималног</w:t>
      </w:r>
    </w:p>
    <w:p w:rsidR="00561C2E" w:rsidRDefault="00471877">
      <w:pPr>
        <w:spacing w:after="0" w:line="240" w:lineRule="auto"/>
        <w:jc w:val="both"/>
        <w:rPr>
          <w:color w:val="000000"/>
        </w:rPr>
      </w:pPr>
      <w:r>
        <w:rPr>
          <w:color w:val="000000"/>
        </w:rPr>
        <w:t>броја запослених у јавном сектору којом се прописује да ће се повећање броја запослених</w:t>
      </w:r>
    </w:p>
    <w:p w:rsidR="00561C2E" w:rsidRDefault="00471877">
      <w:pPr>
        <w:spacing w:after="0" w:line="240" w:lineRule="auto"/>
        <w:jc w:val="both"/>
        <w:rPr>
          <w:color w:val="000000"/>
        </w:rPr>
      </w:pPr>
      <w:r>
        <w:rPr>
          <w:color w:val="000000"/>
        </w:rPr>
        <w:t>на неодређено време, вршити у складу са прописима којима се уређује буџетски систем,</w:t>
      </w:r>
    </w:p>
    <w:p w:rsidR="00561C2E" w:rsidRDefault="00471877">
      <w:pPr>
        <w:spacing w:after="0" w:line="240" w:lineRule="auto"/>
        <w:jc w:val="both"/>
        <w:rPr>
          <w:color w:val="000000"/>
        </w:rPr>
      </w:pPr>
      <w:r>
        <w:rPr>
          <w:color w:val="000000"/>
        </w:rPr>
        <w:t>односно организациони облици ће тражити сагласност за повећање броја запослених преко</w:t>
      </w:r>
    </w:p>
    <w:p w:rsidR="00561C2E" w:rsidRDefault="00471877">
      <w:pPr>
        <w:spacing w:after="0" w:line="240" w:lineRule="auto"/>
        <w:jc w:val="both"/>
        <w:rPr>
          <w:color w:val="000000"/>
        </w:rPr>
      </w:pPr>
      <w:r>
        <w:rPr>
          <w:color w:val="000000"/>
        </w:rPr>
        <w:t>надлежног органа локалне власти и Министарства државне управе и локалне самоуправе од</w:t>
      </w:r>
    </w:p>
    <w:p w:rsidR="00561C2E" w:rsidRDefault="00471877">
      <w:pPr>
        <w:spacing w:after="0" w:line="240" w:lineRule="auto"/>
        <w:jc w:val="both"/>
        <w:rPr>
          <w:color w:val="000000"/>
        </w:rPr>
      </w:pPr>
      <w:r>
        <w:rPr>
          <w:color w:val="000000"/>
        </w:rPr>
        <w:t>Комисије Владе.</w:t>
      </w:r>
    </w:p>
    <w:p w:rsidR="00561C2E" w:rsidRDefault="00471877">
      <w:pPr>
        <w:spacing w:after="0" w:line="240" w:lineRule="auto"/>
        <w:ind w:firstLine="720"/>
        <w:jc w:val="both"/>
        <w:rPr>
          <w:color w:val="000000"/>
        </w:rPr>
      </w:pPr>
      <w:r>
        <w:rPr>
          <w:color w:val="000000"/>
        </w:rPr>
        <w:t>Посебно указујемо на примену одредбе члана 27е Закона о буџетском систему према којој предшколске установе и установе културе нису изузете, односно за ново запошљавање у овим установама подносе се захтеви за ново запошљавање.</w:t>
      </w:r>
    </w:p>
    <w:p w:rsidR="00561C2E" w:rsidRDefault="00471877">
      <w:pPr>
        <w:spacing w:after="0" w:line="240" w:lineRule="auto"/>
        <w:ind w:firstLine="720"/>
        <w:jc w:val="both"/>
        <w:rPr>
          <w:b/>
          <w:color w:val="000000"/>
        </w:rPr>
      </w:pPr>
      <w:r>
        <w:rPr>
          <w:b/>
          <w:color w:val="000000"/>
        </w:rPr>
        <w:t>Г) Мере заштите средстава буџета</w:t>
      </w:r>
    </w:p>
    <w:p w:rsidR="00561C2E" w:rsidRDefault="00471877">
      <w:pPr>
        <w:spacing w:after="0" w:line="240" w:lineRule="auto"/>
        <w:ind w:firstLine="720"/>
        <w:jc w:val="both"/>
        <w:rPr>
          <w:color w:val="000000"/>
        </w:rPr>
      </w:pPr>
      <w:r>
        <w:rPr>
          <w:color w:val="000000"/>
        </w:rPr>
        <w:t>Као мера заштите средстава буџета прописано је да уколико скупштина јединице локалне самоуправе не донесе акт којим ће извршити рационализацију броја запослених у складу са актом Владе, министарство надлежно за послове финансија може, на предлог министарства надлежног за послове државне управе и локалне самоуправе,</w:t>
      </w:r>
      <w:r w:rsidR="00081AD9">
        <w:rPr>
          <w:color w:val="000000"/>
          <w:lang w:val="sr-Cyrl-RS"/>
        </w:rPr>
        <w:t xml:space="preserve"> </w:t>
      </w:r>
      <w:r>
        <w:rPr>
          <w:color w:val="000000"/>
        </w:rPr>
        <w:t>привремено да обустави пренос трансферних средстава из буџета Републике Србије,</w:t>
      </w:r>
      <w:r w:rsidR="00B9711A">
        <w:rPr>
          <w:color w:val="000000"/>
          <w:lang w:val="sr-Cyrl-RS"/>
        </w:rPr>
        <w:t xml:space="preserve"> </w:t>
      </w:r>
      <w:r>
        <w:rPr>
          <w:color w:val="000000"/>
        </w:rPr>
        <w:t>односно припадајући део пореза на зараде, односно плате (члан 14. Закона).</w:t>
      </w:r>
    </w:p>
    <w:p w:rsidR="00561C2E" w:rsidRDefault="00471877">
      <w:pPr>
        <w:spacing w:after="0" w:line="240" w:lineRule="auto"/>
        <w:ind w:firstLine="720"/>
        <w:jc w:val="both"/>
        <w:rPr>
          <w:b/>
          <w:color w:val="000000"/>
        </w:rPr>
      </w:pPr>
      <w:r>
        <w:rPr>
          <w:b/>
          <w:color w:val="000000"/>
        </w:rPr>
        <w:t>Група конта 41-Расходи за запослене</w:t>
      </w:r>
    </w:p>
    <w:p w:rsidR="00561C2E" w:rsidRDefault="00471877">
      <w:pPr>
        <w:spacing w:after="0" w:line="240" w:lineRule="auto"/>
        <w:ind w:firstLine="720"/>
        <w:jc w:val="both"/>
        <w:rPr>
          <w:color w:val="000000"/>
        </w:rPr>
      </w:pPr>
      <w:r>
        <w:rPr>
          <w:color w:val="000000"/>
        </w:rPr>
        <w:t>Локална власт је у обавези да у одлуци о буџету за 2019. годину, у делу буџета који садржи норме битне за извршење буџета, у посебној одредби искаже број запослених на неодређено и одређено време, за које су у буџету локалне власти обезбеђена средства.</w:t>
      </w:r>
    </w:p>
    <w:p w:rsidR="00561C2E" w:rsidRDefault="00471877">
      <w:pPr>
        <w:spacing w:after="0" w:line="240" w:lineRule="auto"/>
        <w:ind w:firstLine="720"/>
        <w:jc w:val="both"/>
        <w:rPr>
          <w:color w:val="000000"/>
        </w:rPr>
      </w:pPr>
      <w:r>
        <w:rPr>
          <w:b/>
          <w:color w:val="000000"/>
        </w:rPr>
        <w:t>Уколико се изменама или допунама Одлуке о буџету локалне власти мењају подаци достављени у Прилогу 1</w:t>
      </w:r>
      <w:r>
        <w:rPr>
          <w:b/>
        </w:rPr>
        <w:t xml:space="preserve"> </w:t>
      </w:r>
      <w:r>
        <w:rPr>
          <w:b/>
          <w:color w:val="000000"/>
        </w:rPr>
        <w:t>Преглед броја запослених и средстава за плате (са припадајућим табелама</w:t>
      </w:r>
      <w:r w:rsidR="00081AD9">
        <w:rPr>
          <w:b/>
          <w:color w:val="000000"/>
          <w:lang w:val="sr-Cyrl-RS"/>
        </w:rPr>
        <w:t xml:space="preserve"> </w:t>
      </w:r>
      <w:r>
        <w:rPr>
          <w:b/>
          <w:color w:val="000000"/>
        </w:rPr>
        <w:t>1-9), неопходно је доставити измењене (допуњене) табеле са образложењем и документацијом која потврђује да је било неопходно извршити одређене промене у односу на усвојену Одлуку о буџет</w:t>
      </w:r>
      <w:r>
        <w:rPr>
          <w:color w:val="000000"/>
        </w:rPr>
        <w:t>у.</w:t>
      </w:r>
    </w:p>
    <w:p w:rsidR="00561C2E" w:rsidRDefault="00561C2E">
      <w:pPr>
        <w:spacing w:after="0" w:line="240" w:lineRule="auto"/>
        <w:ind w:firstLine="720"/>
        <w:jc w:val="both"/>
        <w:rPr>
          <w:color w:val="000000"/>
        </w:rPr>
      </w:pPr>
    </w:p>
    <w:p w:rsidR="00561C2E" w:rsidRDefault="00471877">
      <w:pPr>
        <w:spacing w:after="0" w:line="240" w:lineRule="auto"/>
        <w:jc w:val="both"/>
        <w:rPr>
          <w:b/>
          <w:color w:val="000000"/>
        </w:rPr>
      </w:pPr>
      <w:r>
        <w:rPr>
          <w:b/>
          <w:color w:val="000000"/>
        </w:rPr>
        <w:t xml:space="preserve">          Група конта 42</w:t>
      </w:r>
      <w:r>
        <w:rPr>
          <w:color w:val="000000"/>
        </w:rPr>
        <w:t xml:space="preserve"> – </w:t>
      </w:r>
      <w:r>
        <w:rPr>
          <w:b/>
          <w:color w:val="000000"/>
        </w:rPr>
        <w:t>Коришћење услуга и роба</w:t>
      </w:r>
    </w:p>
    <w:p w:rsidR="00561C2E" w:rsidRDefault="00561C2E">
      <w:pPr>
        <w:spacing w:after="0" w:line="240" w:lineRule="auto"/>
        <w:jc w:val="both"/>
        <w:rPr>
          <w:b/>
          <w:color w:val="000000"/>
        </w:rPr>
      </w:pPr>
    </w:p>
    <w:p w:rsidR="00561C2E" w:rsidRDefault="00471877" w:rsidP="00013989">
      <w:pPr>
        <w:spacing w:after="0" w:line="240" w:lineRule="auto"/>
        <w:ind w:firstLine="720"/>
        <w:jc w:val="both"/>
        <w:rPr>
          <w:color w:val="000000"/>
        </w:rPr>
      </w:pPr>
      <w:r>
        <w:rPr>
          <w:color w:val="000000"/>
        </w:rPr>
        <w:t>У оквиру групе конта која се односе на куповину роба и услуга, потребно је реално планирати средства за ове намене у 2019. години, а нарочито за извршавање расхода на име сталних трошкова (421 - Стални трошкови).</w:t>
      </w:r>
    </w:p>
    <w:p w:rsidR="00561C2E" w:rsidRDefault="00471877" w:rsidP="00013989">
      <w:pPr>
        <w:spacing w:after="0" w:line="240" w:lineRule="auto"/>
        <w:ind w:firstLine="720"/>
        <w:jc w:val="both"/>
        <w:rPr>
          <w:color w:val="000000"/>
        </w:rPr>
      </w:pPr>
      <w:r>
        <w:rPr>
          <w:color w:val="000000"/>
        </w:rPr>
        <w:t>Поред тога, средства, пре свега на економској класификацији 423-Услуге по уговору треба планирати у складу са Законом о привременом уређивању основица за обрачун и исплату плата, односно зарада и других сталних примања код корисника јавних средстава, којим је уређено смањење других сталних примања.</w:t>
      </w:r>
    </w:p>
    <w:p w:rsidR="00561C2E" w:rsidRDefault="00471877" w:rsidP="00013989">
      <w:pPr>
        <w:spacing w:after="0" w:line="240" w:lineRule="auto"/>
        <w:ind w:firstLine="720"/>
        <w:jc w:val="both"/>
        <w:rPr>
          <w:color w:val="000000"/>
        </w:rPr>
      </w:pPr>
      <w:r>
        <w:rPr>
          <w:color w:val="000000"/>
        </w:rPr>
        <w:t>Препорука је да буџетски корисници у буџетској процедури преиспитају и потребу смањења других накнада за рад, које нису обухваћене Законом (уговори о делу,привремено повремени послови и др), а све у циљу великих потреба фискалног прилагођавања.</w:t>
      </w:r>
    </w:p>
    <w:p w:rsidR="00561C2E" w:rsidRDefault="00471877" w:rsidP="00013989">
      <w:pPr>
        <w:spacing w:after="0" w:line="240" w:lineRule="auto"/>
        <w:ind w:firstLine="720"/>
        <w:jc w:val="both"/>
        <w:rPr>
          <w:color w:val="000000"/>
        </w:rPr>
      </w:pPr>
      <w:r>
        <w:rPr>
          <w:color w:val="000000"/>
        </w:rPr>
        <w:t>Посебно је приликом планирања ове групе конта потребан крајње реалан приступ и са аспекта Закона о роковима измирења новчаних обавеза у комерцијалним трансакцијама</w:t>
      </w:r>
      <w:r w:rsidR="00373CF2">
        <w:rPr>
          <w:color w:val="000000"/>
          <w:lang w:val="sr-Cyrl-RS"/>
        </w:rPr>
        <w:t xml:space="preserve"> </w:t>
      </w:r>
      <w:r>
        <w:rPr>
          <w:color w:val="000000"/>
        </w:rPr>
        <w:t>(,,Службени гласник РС", бр. 119/12, 68/15 и 113/17).</w:t>
      </w:r>
    </w:p>
    <w:p w:rsidR="00561C2E" w:rsidRDefault="00471877" w:rsidP="00013989">
      <w:pPr>
        <w:spacing w:after="0" w:line="240" w:lineRule="auto"/>
        <w:ind w:firstLine="720"/>
        <w:jc w:val="both"/>
        <w:rPr>
          <w:color w:val="000000"/>
        </w:rPr>
      </w:pPr>
      <w:r>
        <w:rPr>
          <w:color w:val="000000"/>
        </w:rPr>
        <w:t>Такође, потребно је преиспитати оправданост и основаност формираних комисија и других радних тела, као и оснивања нових, имајући у виду Извештај Државне ревизорске институције о сврсисходности - Оправданост формирања комисија и других сталних и привремених радних тела у Јавном сектору.</w:t>
      </w:r>
    </w:p>
    <w:p w:rsidR="00561C2E" w:rsidRDefault="00471877" w:rsidP="00013989">
      <w:pPr>
        <w:spacing w:after="0" w:line="240" w:lineRule="auto"/>
        <w:ind w:firstLine="720"/>
        <w:jc w:val="both"/>
        <w:rPr>
          <w:b/>
          <w:color w:val="000000"/>
        </w:rPr>
      </w:pPr>
      <w:r>
        <w:rPr>
          <w:color w:val="000000"/>
        </w:rPr>
        <w:lastRenderedPageBreak/>
        <w:t>Средства планирана у оквиру ове групе конта морају да садрже и износе средстава за које је локални орган управе надлежан за финансије дао сагласност у складу са Уредбом о критеријумима за утврђивање природе расхода и условима и начину прибављања сагласности за закључивање одређених уговора који, због природе расхода, захтевају плаћање у више година.</w:t>
      </w:r>
    </w:p>
    <w:p w:rsidR="00561C2E" w:rsidRDefault="00471877" w:rsidP="00013989">
      <w:pPr>
        <w:spacing w:after="0" w:line="240" w:lineRule="auto"/>
        <w:jc w:val="both"/>
        <w:rPr>
          <w:b/>
          <w:color w:val="000000"/>
        </w:rPr>
      </w:pPr>
      <w:r>
        <w:rPr>
          <w:b/>
          <w:color w:val="000000"/>
        </w:rPr>
        <w:t xml:space="preserve">       </w:t>
      </w:r>
    </w:p>
    <w:p w:rsidR="00561C2E" w:rsidRDefault="00471877" w:rsidP="00013989">
      <w:pPr>
        <w:spacing w:after="0" w:line="240" w:lineRule="auto"/>
        <w:ind w:firstLine="720"/>
        <w:jc w:val="both"/>
        <w:rPr>
          <w:b/>
          <w:color w:val="000000"/>
        </w:rPr>
      </w:pPr>
      <w:r>
        <w:rPr>
          <w:b/>
          <w:color w:val="000000"/>
        </w:rPr>
        <w:t xml:space="preserve">Група конта 45 -  Субвенције </w:t>
      </w:r>
    </w:p>
    <w:p w:rsidR="00561C2E" w:rsidRDefault="00561C2E" w:rsidP="00013989">
      <w:pPr>
        <w:spacing w:after="0" w:line="240" w:lineRule="auto"/>
        <w:jc w:val="both"/>
        <w:rPr>
          <w:color w:val="000000"/>
        </w:rPr>
      </w:pPr>
    </w:p>
    <w:p w:rsidR="00561C2E" w:rsidRDefault="00471877" w:rsidP="00013989">
      <w:pPr>
        <w:spacing w:after="0" w:line="240" w:lineRule="auto"/>
        <w:ind w:firstLine="720"/>
        <w:jc w:val="both"/>
        <w:rPr>
          <w:color w:val="000000"/>
        </w:rPr>
      </w:pPr>
      <w:r>
        <w:rPr>
          <w:color w:val="000000"/>
        </w:rPr>
        <w:t>У оквиру субвенција и буџетских кредита неопходно је преиспитати све програме по основу којих се додељују субвенције и буџетски кредити, с обзиром на то да даље мере фискалне консолидације подразумевају рационално коришћење средстава субвенција и буџетских кредита.</w:t>
      </w:r>
    </w:p>
    <w:p w:rsidR="00561C2E" w:rsidRDefault="00471877" w:rsidP="00013989">
      <w:pPr>
        <w:spacing w:after="0" w:line="240" w:lineRule="auto"/>
        <w:ind w:firstLine="720"/>
        <w:jc w:val="both"/>
        <w:rPr>
          <w:color w:val="000000"/>
        </w:rPr>
      </w:pPr>
      <w:r>
        <w:rPr>
          <w:color w:val="000000"/>
        </w:rPr>
        <w:t>Приликом планирања средстава за субвенције и њихових намена посебно треба имати у виду све прописе који се тичу контроле државне помоћи.</w:t>
      </w:r>
    </w:p>
    <w:p w:rsidR="00561C2E" w:rsidRDefault="00471877" w:rsidP="00013989">
      <w:pPr>
        <w:spacing w:after="0" w:line="240" w:lineRule="auto"/>
        <w:jc w:val="both"/>
        <w:rPr>
          <w:color w:val="000000"/>
        </w:rPr>
      </w:pPr>
      <w:r>
        <w:rPr>
          <w:color w:val="000000"/>
        </w:rPr>
        <w:t xml:space="preserve">             За 2019. годину субвенције се могу планирати највише до нивоа укупно планираних субвенција за 2018. годину.</w:t>
      </w:r>
    </w:p>
    <w:p w:rsidR="00561C2E" w:rsidRDefault="00471877" w:rsidP="00013989">
      <w:pPr>
        <w:spacing w:after="0" w:line="240" w:lineRule="auto"/>
        <w:jc w:val="both"/>
        <w:rPr>
          <w:b/>
          <w:color w:val="000000"/>
        </w:rPr>
      </w:pPr>
      <w:r>
        <w:rPr>
          <w:color w:val="000000"/>
        </w:rPr>
        <w:t xml:space="preserve">         </w:t>
      </w:r>
      <w:r>
        <w:rPr>
          <w:b/>
          <w:color w:val="000000"/>
        </w:rPr>
        <w:t xml:space="preserve">           </w:t>
      </w:r>
    </w:p>
    <w:p w:rsidR="00561C2E" w:rsidRDefault="00471877" w:rsidP="00013989">
      <w:pPr>
        <w:spacing w:after="0" w:line="240" w:lineRule="auto"/>
        <w:ind w:firstLine="720"/>
        <w:jc w:val="both"/>
        <w:rPr>
          <w:b/>
          <w:color w:val="000000"/>
        </w:rPr>
      </w:pPr>
      <w:r>
        <w:rPr>
          <w:b/>
          <w:color w:val="000000"/>
        </w:rPr>
        <w:t xml:space="preserve"> Група конта 48 – Остали расходи </w:t>
      </w:r>
    </w:p>
    <w:p w:rsidR="00561C2E" w:rsidRDefault="00471877" w:rsidP="00013989">
      <w:pPr>
        <w:spacing w:after="0" w:line="240" w:lineRule="auto"/>
        <w:jc w:val="both"/>
        <w:rPr>
          <w:color w:val="000000"/>
        </w:rPr>
      </w:pPr>
      <w:r>
        <w:rPr>
          <w:color w:val="000000"/>
        </w:rPr>
        <w:t xml:space="preserve">      </w:t>
      </w:r>
    </w:p>
    <w:p w:rsidR="00561C2E" w:rsidRDefault="00471877" w:rsidP="00013989">
      <w:pPr>
        <w:spacing w:after="0" w:line="240" w:lineRule="auto"/>
        <w:jc w:val="both"/>
        <w:rPr>
          <w:color w:val="000000"/>
        </w:rPr>
      </w:pPr>
      <w:r>
        <w:rPr>
          <w:color w:val="000000"/>
        </w:rPr>
        <w:t xml:space="preserve">   </w:t>
      </w:r>
      <w:r>
        <w:rPr>
          <w:color w:val="000000"/>
        </w:rPr>
        <w:tab/>
        <w:t xml:space="preserve"> Остале расходе, такође треба планирати у складу са рестриктивном политиком која се спроводи у циљу одрживог нивоа дефицита. Приликом планирања наведених расхода, треба имати у виду да се услед недовољног износа средстава на економској класификацији 483 – Новчане казне и пенали по решењу судова, иста повећава смањењем осталих економских класификација, на којима је, због наведеног, неопходно прилагодити преузимање обавеза, како би се на тај начин спречило стварање доцњи. </w:t>
      </w:r>
    </w:p>
    <w:p w:rsidR="00561C2E" w:rsidRDefault="00471877" w:rsidP="00013989">
      <w:pPr>
        <w:spacing w:after="0" w:line="240" w:lineRule="auto"/>
        <w:jc w:val="both"/>
        <w:rPr>
          <w:color w:val="000000"/>
        </w:rPr>
      </w:pPr>
      <w:r>
        <w:rPr>
          <w:color w:val="000000"/>
        </w:rPr>
        <w:t xml:space="preserve">        У циљу транспарентнијег приказивања средстава намењених за финансирање редовног рада политичких субјеката, у складу са Законом о финансирању политичких активности потребно је, у опису апропријације економске класификације 481 – Дотације невладиним организацијама, посебно исказати средства за наведену намену.      </w:t>
      </w:r>
    </w:p>
    <w:p w:rsidR="00561C2E" w:rsidRDefault="00471877" w:rsidP="00013989">
      <w:pPr>
        <w:spacing w:after="0" w:line="240" w:lineRule="auto"/>
        <w:jc w:val="both"/>
        <w:rPr>
          <w:color w:val="000000"/>
        </w:rPr>
      </w:pPr>
      <w:r>
        <w:rPr>
          <w:color w:val="000000"/>
        </w:rPr>
        <w:t xml:space="preserve">          Дотације за финансирање редовног рада политичких с</w:t>
      </w:r>
      <w:r w:rsidR="00B9711A">
        <w:rPr>
          <w:color w:val="000000"/>
        </w:rPr>
        <w:t xml:space="preserve">транака планирају се у износу  </w:t>
      </w:r>
      <w:r>
        <w:rPr>
          <w:color w:val="000000"/>
        </w:rPr>
        <w:t>од 0,105% укупних буџетских расхода у</w:t>
      </w:r>
      <w:r w:rsidR="00B9711A">
        <w:rPr>
          <w:color w:val="000000"/>
          <w:lang w:val="sr-Cyrl-RS"/>
        </w:rPr>
        <w:t xml:space="preserve"> </w:t>
      </w:r>
      <w:r>
        <w:rPr>
          <w:color w:val="000000"/>
        </w:rPr>
        <w:t>складу са законом</w:t>
      </w:r>
    </w:p>
    <w:p w:rsidR="00561C2E" w:rsidRDefault="00471877" w:rsidP="00013989">
      <w:pPr>
        <w:spacing w:after="0" w:line="240" w:lineRule="auto"/>
        <w:jc w:val="both"/>
        <w:rPr>
          <w:color w:val="000000"/>
        </w:rPr>
      </w:pPr>
      <w:r>
        <w:rPr>
          <w:color w:val="000000"/>
        </w:rPr>
        <w:t xml:space="preserve">          За подстицање програма или недостајућег дела средстава за финансирање програма од јавног интереса која реализују удружења Општина Лајковац средства опредељена у одлуци о буџету може да пренесе удружењу само након спроведеног јавног конкурса, на основу акта донетог од стране надлежног органа локалне власти и закљученог уговора надлежног органа и удружења. </w:t>
      </w:r>
    </w:p>
    <w:p w:rsidR="00561C2E" w:rsidRDefault="00471877" w:rsidP="00013989">
      <w:pPr>
        <w:spacing w:after="0" w:line="240" w:lineRule="auto"/>
        <w:jc w:val="both"/>
        <w:rPr>
          <w:color w:val="000000"/>
        </w:rPr>
      </w:pPr>
      <w:r>
        <w:rPr>
          <w:color w:val="000000"/>
        </w:rPr>
        <w:t xml:space="preserve">        Укупне дотације, у оквиру економске кл</w:t>
      </w:r>
      <w:r w:rsidR="00B9711A">
        <w:rPr>
          <w:color w:val="000000"/>
        </w:rPr>
        <w:t>асификације 481 планирају се до</w:t>
      </w:r>
      <w:r>
        <w:rPr>
          <w:color w:val="000000"/>
        </w:rPr>
        <w:t xml:space="preserve"> износа  који је опредељен одлуком о буџету за 2018. годину. </w:t>
      </w:r>
    </w:p>
    <w:p w:rsidR="00561C2E" w:rsidRDefault="00471877" w:rsidP="00013989">
      <w:pPr>
        <w:spacing w:after="0" w:line="240" w:lineRule="auto"/>
        <w:jc w:val="both"/>
        <w:rPr>
          <w:color w:val="000000"/>
        </w:rPr>
      </w:pPr>
      <w:r>
        <w:rPr>
          <w:color w:val="000000"/>
        </w:rPr>
        <w:t xml:space="preserve">        Расходи у оквиру економске класификације 485-накнада штете - Потенцијалне обавезе планирају се у висини дуга који доспева у 2018. години са каматом према извештају јавног правобраниоца о очекиваним судским извршењима по овом основу</w:t>
      </w:r>
      <w:r>
        <w:rPr>
          <w:color w:val="FF0000"/>
        </w:rPr>
        <w:t>. Реално је очекивати и коначне пресуде за накнаде штете на терет буџета по вишедеценијским споровима везаним за п</w:t>
      </w:r>
      <w:r w:rsidR="00B9711A">
        <w:rPr>
          <w:color w:val="FF0000"/>
        </w:rPr>
        <w:t>овраћај пољопривредног земљишта</w:t>
      </w:r>
      <w:r>
        <w:rPr>
          <w:color w:val="FF0000"/>
        </w:rPr>
        <w:t>,</w:t>
      </w:r>
      <w:r w:rsidR="00B9711A">
        <w:rPr>
          <w:color w:val="FF0000"/>
          <w:lang w:val="sr-Cyrl-RS"/>
        </w:rPr>
        <w:t xml:space="preserve"> </w:t>
      </w:r>
      <w:r>
        <w:rPr>
          <w:color w:val="FF0000"/>
        </w:rPr>
        <w:t>изградњу кућа од земљотреса 1998. године,</w:t>
      </w:r>
      <w:r w:rsidR="00B9711A">
        <w:rPr>
          <w:color w:val="FF0000"/>
          <w:lang w:val="sr-Cyrl-RS"/>
        </w:rPr>
        <w:t xml:space="preserve"> </w:t>
      </w:r>
      <w:r>
        <w:rPr>
          <w:color w:val="FF0000"/>
        </w:rPr>
        <w:t>поплаве и др. тако да се Одлуком о буџету планирају средства за накнаду штета чиј</w:t>
      </w:r>
      <w:r w:rsidR="00B9711A">
        <w:rPr>
          <w:color w:val="FF0000"/>
          <w:lang w:val="sr-Cyrl-RS"/>
        </w:rPr>
        <w:t xml:space="preserve">и </w:t>
      </w:r>
      <w:r>
        <w:rPr>
          <w:color w:val="FF0000"/>
        </w:rPr>
        <w:t>су износи познати и извесни у првој половини године а</w:t>
      </w:r>
      <w:r w:rsidR="00373CF2">
        <w:rPr>
          <w:color w:val="FF0000"/>
        </w:rPr>
        <w:t xml:space="preserve"> Ребалансом се мора обезбедити </w:t>
      </w:r>
      <w:r>
        <w:rPr>
          <w:color w:val="FF0000"/>
        </w:rPr>
        <w:t>од 50-70 милиона по овом основу у зависности од тока започетих и нових суд</w:t>
      </w:r>
      <w:r w:rsidR="00B9711A">
        <w:rPr>
          <w:color w:val="FF0000"/>
          <w:lang w:val="sr-Cyrl-RS"/>
        </w:rPr>
        <w:t>с</w:t>
      </w:r>
      <w:r>
        <w:rPr>
          <w:color w:val="FF0000"/>
        </w:rPr>
        <w:t>ких поступака</w:t>
      </w:r>
      <w:r>
        <w:rPr>
          <w:color w:val="000000"/>
        </w:rPr>
        <w:t xml:space="preserve">     </w:t>
      </w:r>
    </w:p>
    <w:p w:rsidR="00561C2E" w:rsidRDefault="00471877" w:rsidP="00013989">
      <w:pPr>
        <w:spacing w:after="0" w:line="240" w:lineRule="auto"/>
        <w:jc w:val="both"/>
        <w:rPr>
          <w:color w:val="000000"/>
        </w:rPr>
      </w:pPr>
      <w:r>
        <w:rPr>
          <w:color w:val="000000"/>
        </w:rPr>
        <w:t xml:space="preserve">       Дотације удружењима општина планирају се у потребном износу по потписаним уговорима (СКГО,НАЛЕД и др).</w:t>
      </w:r>
    </w:p>
    <w:p w:rsidR="00561C2E" w:rsidRDefault="00471877" w:rsidP="00013989">
      <w:pPr>
        <w:spacing w:after="0" w:line="240" w:lineRule="auto"/>
        <w:jc w:val="both"/>
        <w:rPr>
          <w:color w:val="000000"/>
        </w:rPr>
      </w:pPr>
      <w:r>
        <w:rPr>
          <w:color w:val="000000"/>
        </w:rPr>
        <w:t xml:space="preserve">       Ученичке и студентске стипендије планирају се на нивоу изн</w:t>
      </w:r>
      <w:r w:rsidR="00B9711A">
        <w:rPr>
          <w:color w:val="000000"/>
        </w:rPr>
        <w:t xml:space="preserve">оса планираног за 2018. годину </w:t>
      </w:r>
      <w:r>
        <w:rPr>
          <w:color w:val="000000"/>
        </w:rPr>
        <w:t>на основу</w:t>
      </w:r>
      <w:r>
        <w:t xml:space="preserve"> прошлогодишње Одлуке о </w:t>
      </w:r>
      <w:r>
        <w:rPr>
          <w:color w:val="000000"/>
        </w:rPr>
        <w:t>ученичким и измењене Одлуке о студентским .</w:t>
      </w:r>
    </w:p>
    <w:p w:rsidR="00561C2E" w:rsidRDefault="00471877" w:rsidP="00013989">
      <w:pPr>
        <w:spacing w:after="0" w:line="240" w:lineRule="auto"/>
        <w:jc w:val="both"/>
        <w:rPr>
          <w:color w:val="000000"/>
        </w:rPr>
      </w:pPr>
      <w:r>
        <w:rPr>
          <w:color w:val="000000"/>
        </w:rPr>
        <w:t xml:space="preserve">        Средства за суфинансирање републичких пројеката планирају се у потребном и</w:t>
      </w:r>
      <w:r w:rsidR="00373CF2">
        <w:rPr>
          <w:color w:val="000000"/>
        </w:rPr>
        <w:t>зносу по уговорима и конкурсима</w:t>
      </w:r>
      <w:r>
        <w:rPr>
          <w:color w:val="000000"/>
        </w:rPr>
        <w:t>.</w:t>
      </w:r>
    </w:p>
    <w:p w:rsidR="00561C2E" w:rsidRDefault="00471877" w:rsidP="00013989">
      <w:pPr>
        <w:spacing w:after="0" w:line="240" w:lineRule="auto"/>
        <w:jc w:val="both"/>
        <w:rPr>
          <w:color w:val="000000"/>
        </w:rPr>
      </w:pPr>
      <w:r>
        <w:rPr>
          <w:color w:val="000000"/>
        </w:rPr>
        <w:t xml:space="preserve">       Расходи из осталих извора планир</w:t>
      </w:r>
      <w:r w:rsidR="00B9711A">
        <w:rPr>
          <w:color w:val="000000"/>
        </w:rPr>
        <w:t>ају се у износу планираног оства</w:t>
      </w:r>
      <w:r>
        <w:rPr>
          <w:color w:val="000000"/>
        </w:rPr>
        <w:t xml:space="preserve">рења прихода из осталих извора. </w:t>
      </w:r>
    </w:p>
    <w:p w:rsidR="00561C2E" w:rsidRDefault="00471877" w:rsidP="00013989">
      <w:pPr>
        <w:spacing w:after="0" w:line="240" w:lineRule="auto"/>
        <w:jc w:val="both"/>
        <w:rPr>
          <w:color w:val="000000"/>
        </w:rPr>
      </w:pPr>
      <w:r>
        <w:rPr>
          <w:color w:val="000000"/>
        </w:rPr>
        <w:lastRenderedPageBreak/>
        <w:t xml:space="preserve">    </w:t>
      </w:r>
      <w:r>
        <w:rPr>
          <w:b/>
          <w:color w:val="000000"/>
        </w:rPr>
        <w:t xml:space="preserve"> </w:t>
      </w:r>
    </w:p>
    <w:p w:rsidR="00561C2E" w:rsidRDefault="00471877" w:rsidP="00013989">
      <w:pPr>
        <w:spacing w:after="0" w:line="240" w:lineRule="auto"/>
        <w:ind w:firstLine="720"/>
        <w:jc w:val="both"/>
        <w:rPr>
          <w:b/>
          <w:color w:val="000000"/>
        </w:rPr>
      </w:pPr>
      <w:r>
        <w:rPr>
          <w:b/>
          <w:color w:val="000000"/>
        </w:rPr>
        <w:t>7. Смернице за исказивање издатака за капиталне пројекте</w:t>
      </w:r>
    </w:p>
    <w:p w:rsidR="00561C2E" w:rsidRDefault="00471877" w:rsidP="00013989">
      <w:pPr>
        <w:spacing w:after="0" w:line="240" w:lineRule="auto"/>
        <w:ind w:firstLine="720"/>
        <w:jc w:val="both"/>
        <w:rPr>
          <w:b/>
          <w:color w:val="000000"/>
        </w:rPr>
      </w:pPr>
      <w:r>
        <w:rPr>
          <w:b/>
          <w:color w:val="000000"/>
        </w:rPr>
        <w:t>Класа 5 - Издаци за нефинансијску имовину</w:t>
      </w:r>
    </w:p>
    <w:p w:rsidR="00561C2E" w:rsidRDefault="00471877" w:rsidP="00013989">
      <w:pPr>
        <w:spacing w:after="0" w:line="240" w:lineRule="auto"/>
        <w:ind w:firstLine="720"/>
        <w:jc w:val="both"/>
        <w:rPr>
          <w:color w:val="000000"/>
        </w:rPr>
      </w:pPr>
      <w:r>
        <w:rPr>
          <w:color w:val="000000"/>
        </w:rPr>
        <w:t>У циљу ефикасног планирања, важно је да корисници расходе за текуће поправке и одржавање зграда, објеката и опреме (за молерске, зидарске радове, поправке електронске</w:t>
      </w:r>
      <w:r w:rsidR="00373CF2">
        <w:rPr>
          <w:color w:val="000000"/>
          <w:lang w:val="sr-Cyrl-RS"/>
        </w:rPr>
        <w:t xml:space="preserve"> </w:t>
      </w:r>
      <w:r>
        <w:rPr>
          <w:color w:val="000000"/>
        </w:rPr>
        <w:t>и електричне опреме, замена санитарија, радијатора и сличне послове), којима се чува употребна вредност зграда, објеката и опреме у стању које је било у тренутку изградње,односно реконструкције и којима се не увећава њихова инвестициона вредност планирају на апропријацији економске класификације 425 - Текуће поправке и одржавање, док се средства за капитално одржавање (значајни, дугорочни радови на реновирању и унапређењу постојећих објеката и опреме, адаптација, реконструкција, санација и др.) планирају на контима класе 5.</w:t>
      </w:r>
    </w:p>
    <w:p w:rsidR="00561C2E" w:rsidRDefault="00471877" w:rsidP="00013989">
      <w:pPr>
        <w:spacing w:after="0" w:line="240" w:lineRule="auto"/>
        <w:ind w:firstLine="720"/>
        <w:jc w:val="both"/>
        <w:rPr>
          <w:b/>
          <w:color w:val="000000"/>
        </w:rPr>
      </w:pPr>
      <w:r>
        <w:rPr>
          <w:b/>
          <w:color w:val="000000"/>
        </w:rPr>
        <w:t>Капитални пројекти</w:t>
      </w:r>
    </w:p>
    <w:p w:rsidR="00561C2E" w:rsidRDefault="00471877" w:rsidP="00013989">
      <w:pPr>
        <w:spacing w:after="0" w:line="240" w:lineRule="auto"/>
        <w:ind w:firstLine="720"/>
        <w:jc w:val="both"/>
        <w:rPr>
          <w:color w:val="000000"/>
        </w:rPr>
      </w:pPr>
      <w:r>
        <w:rPr>
          <w:color w:val="000000"/>
        </w:rPr>
        <w:t>Капитални пројекти су пројекти изградње и капиталног одржавања зграда и грађевинских објеката инфраструктуре од интереса за Републику Србију, односно локалну власт укључујући услуге пројектног планирања које је саставни део пројекта, обезбеђивање земљишта за изградњу, као и пројекти који подразумевају улагања у опрему, машине и другу нефинансијску имовину, а у функцији су јавног интереса.</w:t>
      </w:r>
    </w:p>
    <w:p w:rsidR="00ED3578" w:rsidRDefault="00471877" w:rsidP="00ED3578">
      <w:pPr>
        <w:spacing w:after="0" w:line="240" w:lineRule="auto"/>
        <w:ind w:firstLine="720"/>
        <w:rPr>
          <w:color w:val="000000"/>
        </w:rPr>
      </w:pPr>
      <w:r>
        <w:rPr>
          <w:color w:val="000000"/>
        </w:rPr>
        <w:t xml:space="preserve">Капитални пројекти планирају се и укључују у буџет </w:t>
      </w:r>
      <w:r w:rsidR="00ED3578">
        <w:rPr>
          <w:color w:val="000000"/>
        </w:rPr>
        <w:t xml:space="preserve">на основу </w:t>
      </w:r>
      <w:r w:rsidR="00ED3578">
        <w:rPr>
          <w:color w:val="000000"/>
          <w:lang w:val="sr-Cyrl-RS"/>
        </w:rPr>
        <w:t>П</w:t>
      </w:r>
      <w:r w:rsidR="00ED3578">
        <w:rPr>
          <w:color w:val="000000"/>
        </w:rPr>
        <w:t xml:space="preserve">лана јавних инвестиција </w:t>
      </w:r>
      <w:r w:rsidR="00ED3578">
        <w:rPr>
          <w:color w:val="000000"/>
          <w:lang w:val="sr-Cyrl-RS"/>
        </w:rPr>
        <w:t xml:space="preserve">општине Лајковац </w:t>
      </w:r>
      <w:r>
        <w:rPr>
          <w:color w:val="000000"/>
        </w:rPr>
        <w:t>у складу са одредбама Уредбе о садржини, начину припреме и оцене, као и праћењу спровођења и извештавању о реализацији капиталних пројеката (,,Службени гласник РС", бр. 63/17) и Правилника о садржини, роковима и поступку достављања инвестиционе документације за капиталне пројекте (,,Службени гласник РС", бр. 18/18).</w:t>
      </w:r>
      <w:r w:rsidR="00CB7AB0">
        <w:rPr>
          <w:color w:val="000000"/>
          <w:lang w:val="sr-Cyrl-RS"/>
        </w:rPr>
        <w:t>Нцрт плана јавних инвестиција даје се у Прилогу овог Упутства.</w:t>
      </w:r>
    </w:p>
    <w:p w:rsidR="00CB7AB0" w:rsidRDefault="00471877" w:rsidP="00ED3578">
      <w:pPr>
        <w:spacing w:after="0" w:line="240" w:lineRule="auto"/>
        <w:ind w:firstLine="720"/>
        <w:jc w:val="both"/>
      </w:pPr>
      <w:r>
        <w:rPr>
          <w:color w:val="000000"/>
        </w:rPr>
        <w:t xml:space="preserve">Захтеви за финансирање капиталних пројеката из буџета подносе се на обрасцима прописаним </w:t>
      </w:r>
      <w:r w:rsidR="00ED3578">
        <w:rPr>
          <w:color w:val="000000"/>
          <w:lang w:val="sr-Cyrl-RS"/>
        </w:rPr>
        <w:t xml:space="preserve">Уредбом и </w:t>
      </w:r>
      <w:r w:rsidR="001B3078">
        <w:rPr>
          <w:color w:val="000000"/>
          <w:lang w:val="sr-Cyrl-RS"/>
        </w:rPr>
        <w:t>П</w:t>
      </w:r>
      <w:r>
        <w:rPr>
          <w:color w:val="000000"/>
        </w:rPr>
        <w:t>равиликом.</w:t>
      </w:r>
      <w:r w:rsidR="001B3078" w:rsidRPr="001B3078">
        <w:t xml:space="preserve"> </w:t>
      </w:r>
    </w:p>
    <w:p w:rsidR="00ED3578" w:rsidRDefault="00CB7AB0" w:rsidP="00ED3578">
      <w:pPr>
        <w:spacing w:after="0" w:line="240" w:lineRule="auto"/>
        <w:ind w:firstLine="720"/>
        <w:jc w:val="both"/>
      </w:pPr>
      <w:r>
        <w:rPr>
          <w:color w:val="FF0000"/>
        </w:rPr>
        <w:t xml:space="preserve">Захтеви за финансирање капиталних пројеката </w:t>
      </w:r>
      <w:r>
        <w:rPr>
          <w:color w:val="FF0000"/>
          <w:lang w:val="sr-Cyrl-RS"/>
        </w:rPr>
        <w:t>врло</w:t>
      </w:r>
      <w:r>
        <w:rPr>
          <w:color w:val="FF0000"/>
        </w:rPr>
        <w:t xml:space="preserve"> мале вредности из буџета подносе се на истим обрасцима и укључују у посебне  табеле плана инвестиција као и пројекти</w:t>
      </w:r>
      <w:r>
        <w:rPr>
          <w:color w:val="FF0000"/>
          <w:lang w:val="sr-Cyrl-RS"/>
        </w:rPr>
        <w:t xml:space="preserve"> мале,</w:t>
      </w:r>
      <w:r>
        <w:rPr>
          <w:color w:val="FF0000"/>
        </w:rPr>
        <w:t xml:space="preserve"> средње и велике вредности са измењеним називима захтева и табеле.</w:t>
      </w:r>
    </w:p>
    <w:p w:rsidR="00CB7AB0" w:rsidRDefault="001B3078" w:rsidP="00990AB0">
      <w:pPr>
        <w:spacing w:after="0" w:line="240" w:lineRule="auto"/>
        <w:ind w:firstLine="720"/>
        <w:jc w:val="both"/>
        <w:rPr>
          <w:color w:val="000000"/>
          <w:lang w:val="sr-Cyrl-RS"/>
        </w:rPr>
      </w:pPr>
      <w:r w:rsidRPr="001B3078">
        <w:rPr>
          <w:color w:val="000000"/>
        </w:rPr>
        <w:t>Капитални пројекти врло мале вредности у смислу Уредбе нису саставни део Нацрта плана јавних инвестиција општин</w:t>
      </w:r>
      <w:r w:rsidR="00990AB0">
        <w:rPr>
          <w:color w:val="000000"/>
        </w:rPr>
        <w:t>е Лајковац у периоду 2019-2021.</w:t>
      </w:r>
      <w:r w:rsidR="00990AB0">
        <w:rPr>
          <w:color w:val="000000"/>
          <w:lang w:val="sr-Cyrl-RS"/>
        </w:rPr>
        <w:t xml:space="preserve"> .Преглед капиталних пројеката</w:t>
      </w:r>
      <w:r w:rsidR="00CB7AB0">
        <w:rPr>
          <w:color w:val="000000"/>
          <w:lang w:val="sr-Cyrl-RS"/>
        </w:rPr>
        <w:t xml:space="preserve"> веома мале вредности даје се као посебан прилог уз Нацрт плана јавних инвестиција ради сагледавања укупног обима инвестирања.</w:t>
      </w:r>
    </w:p>
    <w:p w:rsidR="00ED3578" w:rsidRPr="00990AB0" w:rsidRDefault="001B3078" w:rsidP="00990AB0">
      <w:pPr>
        <w:spacing w:after="0" w:line="240" w:lineRule="auto"/>
        <w:ind w:firstLine="720"/>
        <w:jc w:val="both"/>
        <w:rPr>
          <w:color w:val="000000"/>
        </w:rPr>
      </w:pPr>
      <w:r w:rsidRPr="001B3078">
        <w:rPr>
          <w:color w:val="000000"/>
        </w:rPr>
        <w:t>Капитални пројекти врло мале вредности достављају као саставни део предлога финансијск</w:t>
      </w:r>
      <w:r>
        <w:rPr>
          <w:color w:val="000000"/>
          <w:lang w:val="sr-Cyrl-RS"/>
        </w:rPr>
        <w:t>ог</w:t>
      </w:r>
      <w:r>
        <w:rPr>
          <w:color w:val="000000"/>
        </w:rPr>
        <w:t xml:space="preserve"> план</w:t>
      </w:r>
      <w:r w:rsidRPr="001B3078">
        <w:rPr>
          <w:color w:val="000000"/>
        </w:rPr>
        <w:t>а</w:t>
      </w:r>
      <w:r w:rsidR="00ED3578">
        <w:rPr>
          <w:color w:val="000000"/>
          <w:lang w:val="sr-Cyrl-RS"/>
        </w:rPr>
        <w:t xml:space="preserve"> Општинске управе као овлашћеног предлагача</w:t>
      </w:r>
      <w:r w:rsidR="00ED3578">
        <w:rPr>
          <w:color w:val="000000"/>
        </w:rPr>
        <w:t xml:space="preserve"> и </w:t>
      </w:r>
      <w:r w:rsidR="00ED3578" w:rsidRPr="00ED3578">
        <w:rPr>
          <w:color w:val="FF0000"/>
        </w:rPr>
        <w:t>планира</w:t>
      </w:r>
      <w:r w:rsidR="00ED3578">
        <w:rPr>
          <w:color w:val="FF0000"/>
          <w:lang w:val="sr-Cyrl-RS"/>
        </w:rPr>
        <w:t>ју</w:t>
      </w:r>
      <w:r w:rsidR="00ED3578" w:rsidRPr="00ED3578">
        <w:rPr>
          <w:color w:val="FF0000"/>
        </w:rPr>
        <w:t xml:space="preserve"> у оквиру одређене програмске активности, односно у оквиру одређен</w:t>
      </w:r>
      <w:r w:rsidR="00ED3578">
        <w:rPr>
          <w:color w:val="FF0000"/>
        </w:rPr>
        <w:t>е позиције у финансијском плану.</w:t>
      </w:r>
    </w:p>
    <w:p w:rsidR="00CB7AB0" w:rsidRPr="00CB7AB0" w:rsidRDefault="00ED3578" w:rsidP="00CB7AB0">
      <w:pPr>
        <w:spacing w:after="0" w:line="240" w:lineRule="auto"/>
        <w:jc w:val="both"/>
        <w:rPr>
          <w:color w:val="FF0000"/>
          <w:lang w:val="sr-Cyrl-RS"/>
        </w:rPr>
      </w:pPr>
      <w:r>
        <w:rPr>
          <w:color w:val="FF0000"/>
          <w:lang w:val="sr-Cyrl-RS"/>
        </w:rPr>
        <w:t xml:space="preserve">            </w:t>
      </w:r>
      <w:r w:rsidR="00CB7AB0" w:rsidRPr="00CB7AB0">
        <w:rPr>
          <w:color w:val="FF0000"/>
          <w:lang w:val="sr-Cyrl-RS"/>
        </w:rPr>
        <w:t>За финансирање прединвестиционе фазе пројектног циклуса, директни корисници буџетских средстава у поступку припреме и доношења буџета планирају средства за израду инвестиционе документације за капиталне пројекте из своје надлежности.</w:t>
      </w:r>
    </w:p>
    <w:p w:rsidR="00CB7AB0" w:rsidRPr="00CB7AB0" w:rsidRDefault="00CB7AB0" w:rsidP="00CB7AB0">
      <w:pPr>
        <w:spacing w:after="0" w:line="240" w:lineRule="auto"/>
        <w:jc w:val="both"/>
        <w:rPr>
          <w:color w:val="FF0000"/>
          <w:lang w:val="sr-Cyrl-RS"/>
        </w:rPr>
      </w:pPr>
      <w:r w:rsidRPr="00CB7AB0">
        <w:rPr>
          <w:color w:val="FF0000"/>
          <w:lang w:val="sr-Cyrl-RS"/>
        </w:rPr>
        <w:t xml:space="preserve">           Средства за финансирање израде студије </w:t>
      </w:r>
      <w:r w:rsidR="00A811A8">
        <w:rPr>
          <w:color w:val="FF0000"/>
          <w:lang w:val="sr-Cyrl-RS"/>
        </w:rPr>
        <w:t>изводљивости</w:t>
      </w:r>
      <w:r w:rsidRPr="00CB7AB0">
        <w:rPr>
          <w:color w:val="FF0000"/>
          <w:lang w:val="sr-Cyrl-RS"/>
        </w:rPr>
        <w:t xml:space="preserve"> планирају се на основу предлога капиталних пројеката које је овлашћени предлагач кандидовао за даљу  разраду у прединвестиционој фази у складу са Уредбом.</w:t>
      </w:r>
    </w:p>
    <w:p w:rsidR="001B3078" w:rsidRPr="001B3078" w:rsidRDefault="00CB7AB0" w:rsidP="00CB7AB0">
      <w:pPr>
        <w:spacing w:after="0" w:line="240" w:lineRule="auto"/>
        <w:jc w:val="both"/>
        <w:rPr>
          <w:color w:val="FF0000"/>
        </w:rPr>
      </w:pPr>
      <w:r w:rsidRPr="00CB7AB0">
        <w:rPr>
          <w:color w:val="FF0000"/>
          <w:lang w:val="sr-Cyrl-RS"/>
        </w:rPr>
        <w:t xml:space="preserve">            Трошкове разраде пројектних идеја (израду претходне студије изводљивости односно студије изводљивости са идејним пројектом) предлагач идеје капиталног пројекта планира у оквиру одређене програмске активности, односно у оквиру одређене позиције у финансијском плану или годишњем програму пословања</w:t>
      </w:r>
      <w:r>
        <w:rPr>
          <w:color w:val="FF0000"/>
          <w:lang w:val="sr-Cyrl-RS"/>
        </w:rPr>
        <w:t>.</w:t>
      </w:r>
    </w:p>
    <w:p w:rsidR="00561C2E" w:rsidRDefault="001B3078" w:rsidP="001B3078">
      <w:pPr>
        <w:spacing w:after="0" w:line="240" w:lineRule="auto"/>
        <w:ind w:firstLine="720"/>
        <w:jc w:val="both"/>
        <w:rPr>
          <w:color w:val="000000"/>
        </w:rPr>
      </w:pPr>
      <w:r w:rsidRPr="001B3078">
        <w:rPr>
          <w:color w:val="000000"/>
        </w:rPr>
        <w:t>Приликом усвајања ревидираног плана јавних инвестиција у см</w:t>
      </w:r>
      <w:r w:rsidR="00373CF2">
        <w:rPr>
          <w:color w:val="000000"/>
        </w:rPr>
        <w:t>ислу члана 21. став 3. Уредбе, О</w:t>
      </w:r>
      <w:r w:rsidRPr="001B3078">
        <w:rPr>
          <w:color w:val="000000"/>
        </w:rPr>
        <w:t>пштинско веће утврђује и капиталне пројекте врло мале вредности који се укључују у буџет општине Лајковца за 2019</w:t>
      </w:r>
      <w:r>
        <w:rPr>
          <w:color w:val="000000"/>
          <w:lang w:val="sr-Cyrl-RS"/>
        </w:rPr>
        <w:t>.</w:t>
      </w:r>
      <w:r w:rsidRPr="001B3078">
        <w:rPr>
          <w:color w:val="000000"/>
        </w:rPr>
        <w:t xml:space="preserve"> годину са пројекцијама за 2020</w:t>
      </w:r>
      <w:r w:rsidR="00373CF2">
        <w:rPr>
          <w:color w:val="000000"/>
          <w:lang w:val="sr-Cyrl-RS"/>
        </w:rPr>
        <w:t>.</w:t>
      </w:r>
      <w:r w:rsidRPr="001B3078">
        <w:rPr>
          <w:color w:val="000000"/>
        </w:rPr>
        <w:t xml:space="preserve"> и 2021</w:t>
      </w:r>
      <w:r w:rsidR="00373CF2">
        <w:rPr>
          <w:color w:val="000000"/>
          <w:lang w:val="sr-Cyrl-RS"/>
        </w:rPr>
        <w:t>.</w:t>
      </w:r>
      <w:r w:rsidRPr="001B3078">
        <w:rPr>
          <w:color w:val="000000"/>
        </w:rPr>
        <w:t xml:space="preserve"> годину.</w:t>
      </w:r>
    </w:p>
    <w:p w:rsidR="001B3078" w:rsidRDefault="00471877">
      <w:pPr>
        <w:spacing w:after="0" w:line="240" w:lineRule="auto"/>
        <w:jc w:val="both"/>
        <w:rPr>
          <w:color w:val="FF0000"/>
        </w:rPr>
      </w:pPr>
      <w:r>
        <w:rPr>
          <w:color w:val="FF0000"/>
        </w:rPr>
        <w:t xml:space="preserve">              </w:t>
      </w:r>
    </w:p>
    <w:p w:rsidR="001B3078" w:rsidRDefault="001B3078">
      <w:pPr>
        <w:spacing w:after="0" w:line="240" w:lineRule="auto"/>
        <w:jc w:val="both"/>
        <w:rPr>
          <w:color w:val="FF0000"/>
        </w:rPr>
      </w:pPr>
    </w:p>
    <w:p w:rsidR="00561C2E" w:rsidRDefault="00471877">
      <w:pPr>
        <w:tabs>
          <w:tab w:val="left" w:pos="900"/>
        </w:tabs>
        <w:spacing w:after="0" w:line="240" w:lineRule="auto"/>
        <w:rPr>
          <w:b/>
          <w:color w:val="000000"/>
        </w:rPr>
      </w:pPr>
      <w:r>
        <w:rPr>
          <w:b/>
          <w:color w:val="000000"/>
        </w:rPr>
        <w:lastRenderedPageBreak/>
        <w:t xml:space="preserve">     3.         Поступак и динамика припреме Програма пословања општинских јавних предузећа за 201</w:t>
      </w:r>
      <w:r w:rsidR="00B9711A">
        <w:rPr>
          <w:b/>
          <w:color w:val="000000"/>
          <w:lang w:val="sr-Cyrl-RS"/>
        </w:rPr>
        <w:t>9</w:t>
      </w:r>
      <w:r>
        <w:rPr>
          <w:b/>
          <w:color w:val="000000"/>
        </w:rPr>
        <w:t>. годину.</w:t>
      </w:r>
      <w:r>
        <w:rPr>
          <w:color w:val="000000"/>
        </w:rPr>
        <w:t xml:space="preserve"> </w:t>
      </w:r>
    </w:p>
    <w:p w:rsidR="00561C2E" w:rsidRDefault="00561C2E">
      <w:pPr>
        <w:tabs>
          <w:tab w:val="left" w:pos="900"/>
        </w:tabs>
        <w:spacing w:after="0" w:line="240" w:lineRule="auto"/>
        <w:rPr>
          <w:b/>
          <w:color w:val="000000"/>
        </w:rPr>
      </w:pPr>
    </w:p>
    <w:p w:rsidR="00561C2E" w:rsidRDefault="00471877">
      <w:pPr>
        <w:tabs>
          <w:tab w:val="left" w:pos="900"/>
        </w:tabs>
        <w:spacing w:after="0" w:line="240" w:lineRule="auto"/>
        <w:jc w:val="both"/>
        <w:rPr>
          <w:color w:val="000000"/>
        </w:rPr>
      </w:pPr>
      <w:r>
        <w:rPr>
          <w:color w:val="000000"/>
        </w:rPr>
        <w:t xml:space="preserve">          Према члану 59. Закона о јавним предузећима („Службени гласник РС“, бр 15/2016) јавна и комунална  предузећа  у  Републици  Србији  за  сваку календарску  годину  дужна  су  да</w:t>
      </w:r>
      <w:r w:rsidR="00373CF2">
        <w:rPr>
          <w:color w:val="000000"/>
        </w:rPr>
        <w:t xml:space="preserve">  доставе оснивачу </w:t>
      </w:r>
      <w:r>
        <w:rPr>
          <w:color w:val="000000"/>
        </w:rPr>
        <w:t>годишњи односно трогодишњи Програм пословања. Годишњи, односно трогодишњи програм пословања се сматра донетим када на њега сагласност да Скупштина Општине.</w:t>
      </w:r>
      <w:r w:rsidR="00373CF2">
        <w:rPr>
          <w:color w:val="000000"/>
          <w:lang w:val="sr-Cyrl-RS"/>
        </w:rPr>
        <w:t xml:space="preserve"> </w:t>
      </w:r>
      <w:r>
        <w:rPr>
          <w:color w:val="000000"/>
        </w:rPr>
        <w:t xml:space="preserve">Према овом члану Закона, рок за доношење Програма пословања за наредну годину је </w:t>
      </w:r>
      <w:r w:rsidR="001B3078">
        <w:rPr>
          <w:color w:val="000000"/>
        </w:rPr>
        <w:t>1. децембар текуће године.</w:t>
      </w:r>
      <w:r w:rsidR="00373CF2">
        <w:rPr>
          <w:color w:val="000000"/>
          <w:lang w:val="sr-Cyrl-RS"/>
        </w:rPr>
        <w:t xml:space="preserve"> </w:t>
      </w:r>
      <w:r>
        <w:rPr>
          <w:color w:val="000000"/>
        </w:rPr>
        <w:t>Програм пословања предузећа треба у осно</w:t>
      </w:r>
      <w:r w:rsidR="00373CF2">
        <w:rPr>
          <w:color w:val="000000"/>
        </w:rPr>
        <w:t>ви да садржи елементе прописане</w:t>
      </w:r>
      <w:r>
        <w:rPr>
          <w:color w:val="000000"/>
        </w:rPr>
        <w:t xml:space="preserve"> чланом  60. Закона о јавним  предузећима и обављању делатности од општег интереса. </w:t>
      </w:r>
    </w:p>
    <w:p w:rsidR="00561C2E" w:rsidRDefault="00471877" w:rsidP="00013989">
      <w:pPr>
        <w:tabs>
          <w:tab w:val="left" w:pos="900"/>
        </w:tabs>
        <w:spacing w:after="0" w:line="240" w:lineRule="auto"/>
        <w:jc w:val="both"/>
        <w:rPr>
          <w:color w:val="000000"/>
        </w:rPr>
      </w:pPr>
      <w:r>
        <w:rPr>
          <w:b/>
          <w:color w:val="000000"/>
        </w:rPr>
        <w:t xml:space="preserve">             </w:t>
      </w:r>
      <w:r>
        <w:rPr>
          <w:color w:val="000000"/>
        </w:rPr>
        <w:t xml:space="preserve">Цене комуналних услуга формирају се на основу прописане методологије по Закону о комуналним делатностима.  </w:t>
      </w:r>
    </w:p>
    <w:p w:rsidR="00561C2E" w:rsidRDefault="00471877" w:rsidP="00013989">
      <w:pPr>
        <w:spacing w:after="0" w:line="240" w:lineRule="auto"/>
        <w:jc w:val="both"/>
        <w:rPr>
          <w:color w:val="000000"/>
        </w:rPr>
      </w:pPr>
      <w:r>
        <w:rPr>
          <w:color w:val="000000"/>
        </w:rPr>
        <w:t xml:space="preserve">            </w:t>
      </w:r>
      <w:r w:rsidR="00373CF2">
        <w:rPr>
          <w:color w:val="000000"/>
        </w:rPr>
        <w:t>ЈП Градска чистоћа Лајковац</w:t>
      </w:r>
      <w:r>
        <w:rPr>
          <w:b/>
          <w:color w:val="000000"/>
        </w:rPr>
        <w:t xml:space="preserve"> </w:t>
      </w:r>
      <w:r>
        <w:rPr>
          <w:color w:val="000000"/>
        </w:rPr>
        <w:t>планира масу зарада за 2018. годину тако да масу средстава за исплату плата планира на нивоу исплаћених плата у 2018. години увећану за 5% по основу постепеног укидања умањења основице за обрачун и исплату зарада за јавна предузећа.</w:t>
      </w:r>
    </w:p>
    <w:p w:rsidR="00561C2E" w:rsidRDefault="00471877" w:rsidP="00013989">
      <w:pPr>
        <w:spacing w:after="0" w:line="240" w:lineRule="auto"/>
        <w:jc w:val="both"/>
        <w:rPr>
          <w:color w:val="000000"/>
        </w:rPr>
      </w:pPr>
      <w:r>
        <w:rPr>
          <w:color w:val="000000"/>
        </w:rPr>
        <w:t xml:space="preserve">            ЈП Градска чистоћа Лајковац доставља предлог програма коришћења субвенција за 2018. годину  (у даљем тексту: посебан програм) у складу са чл.61 Закона о јавним предузећима.</w:t>
      </w:r>
    </w:p>
    <w:p w:rsidR="00561C2E" w:rsidRDefault="00471877" w:rsidP="00013989">
      <w:pPr>
        <w:spacing w:after="0" w:line="240" w:lineRule="auto"/>
        <w:jc w:val="both"/>
        <w:rPr>
          <w:color w:val="000000"/>
        </w:rPr>
      </w:pPr>
      <w:r>
        <w:rPr>
          <w:color w:val="000000"/>
        </w:rPr>
        <w:t xml:space="preserve">         Посебан програм садржи намену и динамику коришћења средстава која се у укупном износу могу планирати највише до износа субвенција одобрених по Програму за 2018 годину.</w:t>
      </w:r>
    </w:p>
    <w:p w:rsidR="00561C2E" w:rsidRDefault="00471877" w:rsidP="00013989">
      <w:pPr>
        <w:tabs>
          <w:tab w:val="left" w:pos="900"/>
        </w:tabs>
        <w:spacing w:after="0" w:line="240" w:lineRule="auto"/>
        <w:jc w:val="both"/>
        <w:rPr>
          <w:color w:val="000000"/>
        </w:rPr>
      </w:pPr>
      <w:r>
        <w:rPr>
          <w:color w:val="000000"/>
        </w:rPr>
        <w:t xml:space="preserve">       Посебан програм се сматра донетим када на њега сагласност да Скупштина општине. </w:t>
      </w:r>
    </w:p>
    <w:p w:rsidR="00561C2E" w:rsidRDefault="00471877" w:rsidP="00013989">
      <w:pPr>
        <w:tabs>
          <w:tab w:val="left" w:pos="900"/>
        </w:tabs>
        <w:spacing w:after="0" w:line="240" w:lineRule="auto"/>
        <w:jc w:val="both"/>
        <w:rPr>
          <w:color w:val="000000"/>
        </w:rPr>
      </w:pPr>
      <w:r>
        <w:rPr>
          <w:color w:val="000000"/>
        </w:rPr>
        <w:t xml:space="preserve">       Приликом </w:t>
      </w:r>
      <w:r w:rsidR="00373CF2">
        <w:rPr>
          <w:color w:val="000000"/>
        </w:rPr>
        <w:t xml:space="preserve">израде плана пословања </w:t>
      </w:r>
      <w:r>
        <w:rPr>
          <w:color w:val="000000"/>
        </w:rPr>
        <w:t>ЈП Градска чистоћа Лајковац је  дужна у свему осталом да се придржава Упутства за израду год</w:t>
      </w:r>
      <w:r w:rsidR="00A3732D">
        <w:rPr>
          <w:color w:val="000000"/>
        </w:rPr>
        <w:t>ишњих програма пословања за 2019</w:t>
      </w:r>
      <w:r>
        <w:rPr>
          <w:color w:val="000000"/>
        </w:rPr>
        <w:t>. годину,</w:t>
      </w:r>
      <w:r w:rsidR="00BF4A11">
        <w:rPr>
          <w:color w:val="000000"/>
          <w:lang w:val="sr-Cyrl-RS"/>
        </w:rPr>
        <w:t xml:space="preserve"> </w:t>
      </w:r>
      <w:r>
        <w:rPr>
          <w:color w:val="000000"/>
        </w:rPr>
        <w:t>по Закључку Владе РС.</w:t>
      </w:r>
    </w:p>
    <w:p w:rsidR="00561C2E" w:rsidRDefault="00471877" w:rsidP="00013989">
      <w:pPr>
        <w:tabs>
          <w:tab w:val="left" w:pos="900"/>
        </w:tabs>
        <w:spacing w:after="0" w:line="240" w:lineRule="auto"/>
        <w:jc w:val="both"/>
        <w:rPr>
          <w:color w:val="000000"/>
        </w:rPr>
      </w:pPr>
      <w:r>
        <w:rPr>
          <w:color w:val="000000"/>
        </w:rPr>
        <w:t xml:space="preserve">                                                                 ***</w:t>
      </w:r>
    </w:p>
    <w:p w:rsidR="00561C2E" w:rsidRDefault="00471877" w:rsidP="00013989">
      <w:pPr>
        <w:tabs>
          <w:tab w:val="left" w:pos="900"/>
        </w:tabs>
        <w:spacing w:after="0" w:line="240" w:lineRule="auto"/>
        <w:jc w:val="both"/>
        <w:rPr>
          <w:color w:val="000000"/>
        </w:rPr>
      </w:pPr>
      <w:r>
        <w:rPr>
          <w:color w:val="000000"/>
        </w:rPr>
        <w:t xml:space="preserve">         Сви корисници су дужни да у финансијским плановима посебно искаж</w:t>
      </w:r>
      <w:r w:rsidR="00373CF2">
        <w:rPr>
          <w:color w:val="000000"/>
        </w:rPr>
        <w:t>у пренете обавезе и да доставе О</w:t>
      </w:r>
      <w:r>
        <w:rPr>
          <w:color w:val="000000"/>
        </w:rPr>
        <w:t>дељењу за буџет и финансије захтев за преузимање тих обавеза за 2019.</w:t>
      </w:r>
      <w:r w:rsidR="00BF4A11">
        <w:rPr>
          <w:color w:val="000000"/>
          <w:lang w:val="sr-Cyrl-RS"/>
        </w:rPr>
        <w:t xml:space="preserve"> </w:t>
      </w:r>
      <w:r>
        <w:rPr>
          <w:color w:val="000000"/>
        </w:rPr>
        <w:t xml:space="preserve">годину.               </w:t>
      </w:r>
    </w:p>
    <w:p w:rsidR="00561C2E" w:rsidRDefault="00471877" w:rsidP="00013989">
      <w:pPr>
        <w:tabs>
          <w:tab w:val="left" w:pos="900"/>
        </w:tabs>
        <w:spacing w:after="0" w:line="240" w:lineRule="auto"/>
        <w:jc w:val="both"/>
        <w:rPr>
          <w:color w:val="000000"/>
        </w:rPr>
      </w:pPr>
      <w:r>
        <w:rPr>
          <w:color w:val="000000"/>
        </w:rPr>
        <w:t xml:space="preserve">           Пренете уговорене и неплаћене обавезе и уговорени а нена</w:t>
      </w:r>
      <w:r w:rsidR="00BF4A11">
        <w:rPr>
          <w:color w:val="000000"/>
        </w:rPr>
        <w:t>пл</w:t>
      </w:r>
      <w:r>
        <w:rPr>
          <w:color w:val="000000"/>
        </w:rPr>
        <w:t xml:space="preserve">аћени приходи исказују се посебно за сваку врсту прихода или расхода .    </w:t>
      </w:r>
    </w:p>
    <w:p w:rsidR="00561C2E" w:rsidRDefault="00471877" w:rsidP="00013989">
      <w:pPr>
        <w:tabs>
          <w:tab w:val="left" w:pos="900"/>
        </w:tabs>
        <w:spacing w:after="0" w:line="240" w:lineRule="auto"/>
        <w:jc w:val="both"/>
        <w:rPr>
          <w:color w:val="000000"/>
          <w:u w:val="single"/>
        </w:rPr>
      </w:pPr>
      <w:r>
        <w:rPr>
          <w:color w:val="000000"/>
        </w:rPr>
        <w:t xml:space="preserve">   </w:t>
      </w:r>
      <w:r>
        <w:rPr>
          <w:color w:val="000000"/>
          <w:u w:val="single"/>
        </w:rPr>
        <w:t xml:space="preserve">Програм коришћења средстава буџетског фонда за заштиту животне средине </w:t>
      </w:r>
    </w:p>
    <w:p w:rsidR="00561C2E" w:rsidRDefault="00471877" w:rsidP="00013989">
      <w:pPr>
        <w:tabs>
          <w:tab w:val="left" w:pos="900"/>
        </w:tabs>
        <w:spacing w:after="0" w:line="240" w:lineRule="auto"/>
        <w:jc w:val="both"/>
        <w:rPr>
          <w:color w:val="000000"/>
        </w:rPr>
      </w:pPr>
      <w:r>
        <w:rPr>
          <w:color w:val="000000"/>
        </w:rPr>
        <w:t xml:space="preserve">            </w:t>
      </w:r>
      <w:r w:rsidR="00373CF2">
        <w:rPr>
          <w:color w:val="000000"/>
        </w:rPr>
        <w:t>Доноси се према Закону о з</w:t>
      </w:r>
      <w:r>
        <w:rPr>
          <w:color w:val="000000"/>
        </w:rPr>
        <w:t>аштити животне средине</w:t>
      </w:r>
      <w:r w:rsidR="00373CF2">
        <w:rPr>
          <w:color w:val="000000"/>
          <w:lang w:val="sr-Cyrl-RS"/>
        </w:rPr>
        <w:t xml:space="preserve"> </w:t>
      </w:r>
      <w:r>
        <w:rPr>
          <w:color w:val="000000"/>
        </w:rPr>
        <w:t>(чл.</w:t>
      </w:r>
      <w:r w:rsidR="00373CF2">
        <w:rPr>
          <w:color w:val="000000"/>
          <w:lang w:val="sr-Cyrl-RS"/>
        </w:rPr>
        <w:t xml:space="preserve"> </w:t>
      </w:r>
      <w:r>
        <w:rPr>
          <w:color w:val="000000"/>
        </w:rPr>
        <w:t>100 став 4</w:t>
      </w:r>
      <w:r w:rsidR="00373CF2">
        <w:rPr>
          <w:color w:val="000000"/>
          <w:lang w:val="sr-Cyrl-RS"/>
        </w:rPr>
        <w:t>.</w:t>
      </w:r>
      <w:r w:rsidR="00373CF2">
        <w:rPr>
          <w:color w:val="000000"/>
        </w:rPr>
        <w:t xml:space="preserve"> З</w:t>
      </w:r>
      <w:r>
        <w:rPr>
          <w:color w:val="000000"/>
        </w:rPr>
        <w:t>акона</w:t>
      </w:r>
      <w:r w:rsidR="00373CF2">
        <w:rPr>
          <w:color w:val="000000"/>
          <w:lang w:val="sr-Cyrl-RS"/>
        </w:rPr>
        <w:t>,</w:t>
      </w:r>
      <w:r>
        <w:rPr>
          <w:color w:val="000000"/>
        </w:rPr>
        <w:t xml:space="preserve"> </w:t>
      </w:r>
      <w:r w:rsidR="00373CF2">
        <w:rPr>
          <w:color w:val="000000"/>
          <w:lang w:val="sr-Cyrl-RS"/>
        </w:rPr>
        <w:t>„</w:t>
      </w:r>
      <w:r>
        <w:rPr>
          <w:color w:val="000000"/>
        </w:rPr>
        <w:t>Сл.гласник РС</w:t>
      </w:r>
      <w:r w:rsidR="00373CF2">
        <w:rPr>
          <w:color w:val="000000"/>
          <w:lang w:val="sr-Cyrl-RS"/>
        </w:rPr>
        <w:t>“</w:t>
      </w:r>
      <w:r>
        <w:rPr>
          <w:color w:val="000000"/>
        </w:rPr>
        <w:t xml:space="preserve"> 135/04...14/2016).</w:t>
      </w:r>
    </w:p>
    <w:p w:rsidR="00561C2E" w:rsidRDefault="00471877" w:rsidP="00013989">
      <w:pPr>
        <w:tabs>
          <w:tab w:val="left" w:pos="900"/>
        </w:tabs>
        <w:spacing w:after="0" w:line="240" w:lineRule="auto"/>
        <w:jc w:val="both"/>
        <w:rPr>
          <w:color w:val="000000"/>
        </w:rPr>
      </w:pPr>
      <w:r>
        <w:rPr>
          <w:color w:val="000000"/>
        </w:rPr>
        <w:t xml:space="preserve">      </w:t>
      </w:r>
    </w:p>
    <w:p w:rsidR="00561C2E" w:rsidRPr="009C3C73" w:rsidRDefault="00471877" w:rsidP="00013989">
      <w:pPr>
        <w:tabs>
          <w:tab w:val="left" w:pos="900"/>
        </w:tabs>
        <w:spacing w:after="0" w:line="240" w:lineRule="auto"/>
        <w:jc w:val="both"/>
        <w:rPr>
          <w:color w:val="000000"/>
          <w:lang w:val="sr-Cyrl-RS"/>
        </w:rPr>
      </w:pPr>
      <w:r>
        <w:rPr>
          <w:color w:val="000000"/>
        </w:rPr>
        <w:t xml:space="preserve">            За 2019</w:t>
      </w:r>
      <w:r w:rsidR="00BF4A11">
        <w:rPr>
          <w:color w:val="000000"/>
          <w:lang w:val="sr-Cyrl-RS"/>
        </w:rPr>
        <w:t>.</w:t>
      </w:r>
      <w:r>
        <w:rPr>
          <w:color w:val="000000"/>
        </w:rPr>
        <w:t xml:space="preserve"> годину за спровођење «програма екологије» планирају се текући  приходи у</w:t>
      </w:r>
      <w:r w:rsidR="00373CF2">
        <w:rPr>
          <w:color w:val="000000"/>
        </w:rPr>
        <w:t xml:space="preserve"> износу од 105 милиона динара и</w:t>
      </w:r>
      <w:r>
        <w:rPr>
          <w:color w:val="000000"/>
        </w:rPr>
        <w:t xml:space="preserve"> неутрошена средства </w:t>
      </w:r>
      <w:r w:rsidRPr="007942A3">
        <w:rPr>
          <w:color w:val="auto"/>
        </w:rPr>
        <w:t>из 2018. године у</w:t>
      </w:r>
      <w:r w:rsidR="00BF4A11" w:rsidRPr="007942A3">
        <w:rPr>
          <w:color w:val="auto"/>
          <w:lang w:val="sr-Cyrl-RS"/>
        </w:rPr>
        <w:t xml:space="preserve"> процењеном</w:t>
      </w:r>
      <w:r w:rsidRPr="007942A3">
        <w:rPr>
          <w:color w:val="auto"/>
        </w:rPr>
        <w:t xml:space="preserve"> износу од </w:t>
      </w:r>
      <w:r w:rsidR="00EC33E8" w:rsidRPr="007942A3">
        <w:rPr>
          <w:color w:val="auto"/>
        </w:rPr>
        <w:t>88</w:t>
      </w:r>
      <w:r w:rsidRPr="007942A3">
        <w:rPr>
          <w:color w:val="auto"/>
        </w:rPr>
        <w:t xml:space="preserve"> милиона динара  за пренете  обавезе по програму из 2018. годи</w:t>
      </w:r>
      <w:r w:rsidR="00BF4A11" w:rsidRPr="007942A3">
        <w:rPr>
          <w:color w:val="auto"/>
        </w:rPr>
        <w:t>не.</w:t>
      </w:r>
      <w:r w:rsidRPr="007942A3">
        <w:rPr>
          <w:color w:val="auto"/>
        </w:rPr>
        <w:t xml:space="preserve"> Средства у укупном износу од 19</w:t>
      </w:r>
      <w:r w:rsidR="00EC33E8" w:rsidRPr="007942A3">
        <w:rPr>
          <w:color w:val="auto"/>
        </w:rPr>
        <w:t>3</w:t>
      </w:r>
      <w:r w:rsidRPr="007942A3">
        <w:rPr>
          <w:color w:val="auto"/>
        </w:rPr>
        <w:t xml:space="preserve"> милиона </w:t>
      </w:r>
      <w:r>
        <w:rPr>
          <w:color w:val="000000"/>
        </w:rPr>
        <w:t>динара</w:t>
      </w:r>
      <w:r>
        <w:rPr>
          <w:color w:val="FF0000"/>
        </w:rPr>
        <w:t xml:space="preserve"> </w:t>
      </w:r>
      <w:r>
        <w:rPr>
          <w:color w:val="000000"/>
        </w:rPr>
        <w:t>се распоређују по Програму коришћ</w:t>
      </w:r>
      <w:r w:rsidR="009C3C73">
        <w:rPr>
          <w:color w:val="000000"/>
          <w:lang w:val="sr-Cyrl-RS"/>
        </w:rPr>
        <w:t>е</w:t>
      </w:r>
      <w:r>
        <w:rPr>
          <w:color w:val="000000"/>
        </w:rPr>
        <w:t>ња средстава буџетског фонда за заштиту животне средине општине Лајковац за 2019. годину на који ресорно Министарство  даје  Сагласност</w:t>
      </w:r>
      <w:r w:rsidR="009C3C73">
        <w:rPr>
          <w:color w:val="000000"/>
          <w:lang w:val="sr-Cyrl-RS"/>
        </w:rPr>
        <w:t>.</w:t>
      </w:r>
    </w:p>
    <w:p w:rsidR="00561C2E" w:rsidRDefault="00561C2E">
      <w:pPr>
        <w:tabs>
          <w:tab w:val="left" w:pos="900"/>
        </w:tabs>
        <w:spacing w:after="0" w:line="240" w:lineRule="auto"/>
        <w:jc w:val="both"/>
        <w:rPr>
          <w:color w:val="000000"/>
        </w:rPr>
      </w:pPr>
    </w:p>
    <w:p w:rsidR="00561C2E" w:rsidRDefault="00471877">
      <w:pPr>
        <w:tabs>
          <w:tab w:val="left" w:pos="900"/>
        </w:tabs>
        <w:spacing w:after="0" w:line="240" w:lineRule="auto"/>
        <w:jc w:val="both"/>
        <w:rPr>
          <w:color w:val="000000"/>
        </w:rPr>
      </w:pPr>
      <w:r>
        <w:rPr>
          <w:color w:val="000000"/>
        </w:rPr>
        <w:t xml:space="preserve">            </w:t>
      </w:r>
      <w:r>
        <w:rPr>
          <w:color w:val="000000"/>
          <w:u w:val="single"/>
        </w:rPr>
        <w:t>Програм унапређења услова живота локалне заједнице</w:t>
      </w:r>
    </w:p>
    <w:p w:rsidR="00561C2E" w:rsidRDefault="00471877">
      <w:pPr>
        <w:tabs>
          <w:tab w:val="left" w:pos="900"/>
        </w:tabs>
        <w:spacing w:after="0" w:line="240" w:lineRule="auto"/>
        <w:rPr>
          <w:color w:val="000000"/>
        </w:rPr>
      </w:pPr>
      <w:r>
        <w:rPr>
          <w:color w:val="000000"/>
        </w:rPr>
        <w:t xml:space="preserve">             </w:t>
      </w:r>
      <w:r w:rsidR="00373CF2">
        <w:rPr>
          <w:color w:val="000000"/>
        </w:rPr>
        <w:t>Доноси се п</w:t>
      </w:r>
      <w:r>
        <w:rPr>
          <w:color w:val="000000"/>
        </w:rPr>
        <w:t>рема Закону о рударству и геолошким истраживањима</w:t>
      </w:r>
      <w:r w:rsidR="00373CF2">
        <w:rPr>
          <w:color w:val="000000"/>
          <w:lang w:val="sr-Cyrl-RS"/>
        </w:rPr>
        <w:t xml:space="preserve"> </w:t>
      </w:r>
      <w:r>
        <w:rPr>
          <w:color w:val="000000"/>
        </w:rPr>
        <w:t>(чл.</w:t>
      </w:r>
      <w:r w:rsidR="00373CF2">
        <w:rPr>
          <w:color w:val="000000"/>
          <w:lang w:val="sr-Cyrl-RS"/>
        </w:rPr>
        <w:t xml:space="preserve"> </w:t>
      </w:r>
      <w:r>
        <w:rPr>
          <w:color w:val="000000"/>
        </w:rPr>
        <w:t>160. Закона</w:t>
      </w:r>
      <w:r w:rsidR="00373CF2">
        <w:rPr>
          <w:color w:val="000000"/>
          <w:lang w:val="sr-Cyrl-RS"/>
        </w:rPr>
        <w:t>,</w:t>
      </w:r>
      <w:r>
        <w:rPr>
          <w:color w:val="000000"/>
        </w:rPr>
        <w:t xml:space="preserve"> </w:t>
      </w:r>
      <w:r w:rsidR="00373CF2">
        <w:rPr>
          <w:color w:val="000000"/>
          <w:lang w:val="sr-Cyrl-RS"/>
        </w:rPr>
        <w:t>„</w:t>
      </w:r>
      <w:r>
        <w:rPr>
          <w:color w:val="000000"/>
        </w:rPr>
        <w:t>Сл.гласник РС</w:t>
      </w:r>
      <w:r w:rsidR="00373CF2">
        <w:rPr>
          <w:color w:val="000000"/>
          <w:lang w:val="sr-Cyrl-RS"/>
        </w:rPr>
        <w:t>“</w:t>
      </w:r>
      <w:r>
        <w:rPr>
          <w:color w:val="000000"/>
        </w:rPr>
        <w:t xml:space="preserve"> 101/2015)</w:t>
      </w:r>
    </w:p>
    <w:p w:rsidR="00561C2E" w:rsidRDefault="00471877">
      <w:pPr>
        <w:tabs>
          <w:tab w:val="left" w:pos="900"/>
        </w:tabs>
        <w:spacing w:after="0" w:line="240" w:lineRule="auto"/>
        <w:jc w:val="both"/>
        <w:rPr>
          <w:color w:val="000000"/>
        </w:rPr>
      </w:pPr>
      <w:r>
        <w:rPr>
          <w:color w:val="000000"/>
        </w:rPr>
        <w:t xml:space="preserve">          </w:t>
      </w:r>
      <w:r w:rsidR="00373CF2">
        <w:rPr>
          <w:color w:val="000000"/>
        </w:rPr>
        <w:t>Текући п</w:t>
      </w:r>
      <w:r>
        <w:rPr>
          <w:color w:val="000000"/>
        </w:rPr>
        <w:t>риходи од накнаде за коришћење минералних сировина и геотермалних ресурса за 2019. годину планира</w:t>
      </w:r>
      <w:r w:rsidR="00373CF2">
        <w:rPr>
          <w:color w:val="000000"/>
        </w:rPr>
        <w:t>ју се у износу од 314 милиона и</w:t>
      </w:r>
      <w:r>
        <w:rPr>
          <w:color w:val="000000"/>
        </w:rPr>
        <w:t xml:space="preserve"> неутрошена с</w:t>
      </w:r>
      <w:r w:rsidR="00373CF2">
        <w:rPr>
          <w:color w:val="000000"/>
        </w:rPr>
        <w:t>редства из 2018. године у</w:t>
      </w:r>
      <w:r>
        <w:rPr>
          <w:color w:val="000000"/>
        </w:rPr>
        <w:t xml:space="preserve"> процењеном износу </w:t>
      </w:r>
      <w:r>
        <w:t xml:space="preserve">од </w:t>
      </w:r>
      <w:r w:rsidR="002062FA" w:rsidRPr="007942A3">
        <w:rPr>
          <w:color w:val="auto"/>
        </w:rPr>
        <w:t>166</w:t>
      </w:r>
      <w:r w:rsidRPr="007942A3">
        <w:rPr>
          <w:color w:val="auto"/>
        </w:rPr>
        <w:t xml:space="preserve"> </w:t>
      </w:r>
      <w:r w:rsidR="00373CF2" w:rsidRPr="007942A3">
        <w:rPr>
          <w:color w:val="auto"/>
        </w:rPr>
        <w:t xml:space="preserve">милиона динара за пренете </w:t>
      </w:r>
      <w:r w:rsidRPr="007942A3">
        <w:rPr>
          <w:color w:val="auto"/>
        </w:rPr>
        <w:t>обав</w:t>
      </w:r>
      <w:r w:rsidR="00373CF2" w:rsidRPr="007942A3">
        <w:rPr>
          <w:color w:val="auto"/>
        </w:rPr>
        <w:t>езе по програму из 2018. године.</w:t>
      </w:r>
      <w:r w:rsidRPr="007942A3">
        <w:rPr>
          <w:color w:val="auto"/>
        </w:rPr>
        <w:t xml:space="preserve"> Средства у  укупном</w:t>
      </w:r>
      <w:r w:rsidR="009C3C73" w:rsidRPr="007942A3">
        <w:rPr>
          <w:color w:val="auto"/>
          <w:lang w:val="sr-Cyrl-RS"/>
        </w:rPr>
        <w:t xml:space="preserve"> износу од</w:t>
      </w:r>
      <w:r w:rsidRPr="007942A3">
        <w:rPr>
          <w:color w:val="auto"/>
        </w:rPr>
        <w:t xml:space="preserve"> </w:t>
      </w:r>
      <w:r w:rsidR="002062FA" w:rsidRPr="007942A3">
        <w:rPr>
          <w:color w:val="auto"/>
        </w:rPr>
        <w:t>480</w:t>
      </w:r>
      <w:r w:rsidRPr="007942A3">
        <w:rPr>
          <w:color w:val="auto"/>
        </w:rPr>
        <w:t xml:space="preserve"> милион</w:t>
      </w:r>
      <w:r w:rsidR="007942A3" w:rsidRPr="007942A3">
        <w:rPr>
          <w:color w:val="auto"/>
        </w:rPr>
        <w:t>a</w:t>
      </w:r>
      <w:r w:rsidRPr="007942A3">
        <w:rPr>
          <w:color w:val="auto"/>
        </w:rPr>
        <w:t xml:space="preserve"> </w:t>
      </w:r>
      <w:r>
        <w:rPr>
          <w:color w:val="000000"/>
        </w:rPr>
        <w:t xml:space="preserve">динара се распоређују за Програм развоја локалне заједнице за 2019. </w:t>
      </w:r>
      <w:r w:rsidR="009C3C73">
        <w:rPr>
          <w:color w:val="000000"/>
        </w:rPr>
        <w:t>годину на који ресорно Министар</w:t>
      </w:r>
      <w:r>
        <w:rPr>
          <w:color w:val="000000"/>
        </w:rPr>
        <w:t xml:space="preserve">ство  даје  Сагласност . </w:t>
      </w:r>
    </w:p>
    <w:p w:rsidR="00561C2E" w:rsidRDefault="00561C2E">
      <w:pPr>
        <w:tabs>
          <w:tab w:val="left" w:pos="900"/>
        </w:tabs>
        <w:spacing w:after="0" w:line="240" w:lineRule="auto"/>
        <w:rPr>
          <w:color w:val="000000"/>
        </w:rPr>
      </w:pPr>
    </w:p>
    <w:p w:rsidR="00561C2E" w:rsidRDefault="00471877">
      <w:pPr>
        <w:tabs>
          <w:tab w:val="left" w:pos="900"/>
        </w:tabs>
        <w:spacing w:after="0" w:line="240" w:lineRule="auto"/>
        <w:rPr>
          <w:color w:val="000000"/>
          <w:u w:val="single"/>
        </w:rPr>
      </w:pPr>
      <w:r>
        <w:rPr>
          <w:color w:val="000000"/>
        </w:rPr>
        <w:t xml:space="preserve">           </w:t>
      </w:r>
      <w:r>
        <w:rPr>
          <w:color w:val="000000"/>
          <w:u w:val="single"/>
        </w:rPr>
        <w:t xml:space="preserve">Програм  подстицајних мера у пољопривреди </w:t>
      </w:r>
    </w:p>
    <w:p w:rsidR="00561C2E" w:rsidRDefault="00471877">
      <w:pPr>
        <w:tabs>
          <w:tab w:val="left" w:pos="630"/>
        </w:tabs>
        <w:spacing w:after="0" w:line="240" w:lineRule="auto"/>
        <w:jc w:val="both"/>
        <w:rPr>
          <w:color w:val="000000"/>
        </w:rPr>
      </w:pPr>
      <w:r>
        <w:rPr>
          <w:color w:val="000000"/>
        </w:rPr>
        <w:t xml:space="preserve">      </w:t>
      </w:r>
      <w:r w:rsidR="009C3C73">
        <w:rPr>
          <w:color w:val="000000"/>
        </w:rPr>
        <w:t>Доноси се према З</w:t>
      </w:r>
      <w:r>
        <w:rPr>
          <w:color w:val="000000"/>
        </w:rPr>
        <w:t>акону о пољопривреди и руралном развоју (чл.</w:t>
      </w:r>
      <w:r w:rsidR="00373CF2">
        <w:rPr>
          <w:color w:val="000000"/>
          <w:lang w:val="sr-Cyrl-RS"/>
        </w:rPr>
        <w:t xml:space="preserve"> </w:t>
      </w:r>
      <w:r>
        <w:rPr>
          <w:color w:val="000000"/>
        </w:rPr>
        <w:t>14 став 3</w:t>
      </w:r>
      <w:r w:rsidR="00373CF2">
        <w:rPr>
          <w:color w:val="000000"/>
          <w:lang w:val="sr-Cyrl-RS"/>
        </w:rPr>
        <w:t>.</w:t>
      </w:r>
      <w:r>
        <w:rPr>
          <w:color w:val="000000"/>
        </w:rPr>
        <w:t xml:space="preserve"> и 4</w:t>
      </w:r>
      <w:r w:rsidR="00373CF2">
        <w:rPr>
          <w:color w:val="000000"/>
          <w:lang w:val="sr-Cyrl-RS"/>
        </w:rPr>
        <w:t>.</w:t>
      </w:r>
      <w:r>
        <w:rPr>
          <w:color w:val="000000"/>
        </w:rPr>
        <w:t xml:space="preserve"> Зак</w:t>
      </w:r>
      <w:r w:rsidR="009C3C73">
        <w:rPr>
          <w:color w:val="000000"/>
        </w:rPr>
        <w:t>она</w:t>
      </w:r>
      <w:r w:rsidR="00373CF2">
        <w:rPr>
          <w:color w:val="000000"/>
          <w:lang w:val="sr-Cyrl-RS"/>
        </w:rPr>
        <w:t>,</w:t>
      </w:r>
      <w:r w:rsidR="009C3C73">
        <w:rPr>
          <w:color w:val="000000"/>
        </w:rPr>
        <w:t xml:space="preserve"> </w:t>
      </w:r>
      <w:r w:rsidR="00373CF2">
        <w:rPr>
          <w:color w:val="000000"/>
          <w:lang w:val="sr-Cyrl-RS"/>
        </w:rPr>
        <w:t>„</w:t>
      </w:r>
      <w:r w:rsidR="009C3C73">
        <w:rPr>
          <w:color w:val="000000"/>
        </w:rPr>
        <w:t>Сл.гласник РС</w:t>
      </w:r>
      <w:r w:rsidR="00373CF2">
        <w:rPr>
          <w:color w:val="000000"/>
          <w:lang w:val="sr-Cyrl-RS"/>
        </w:rPr>
        <w:t>“</w:t>
      </w:r>
      <w:r w:rsidR="009C3C73">
        <w:rPr>
          <w:color w:val="000000"/>
        </w:rPr>
        <w:t xml:space="preserve"> 41/09</w:t>
      </w:r>
      <w:r w:rsidR="00373CF2">
        <w:rPr>
          <w:color w:val="000000"/>
          <w:lang w:val="sr-Cyrl-RS"/>
        </w:rPr>
        <w:t>)</w:t>
      </w:r>
      <w:r w:rsidR="009C3C73">
        <w:rPr>
          <w:color w:val="000000"/>
        </w:rPr>
        <w:t xml:space="preserve"> и Закону</w:t>
      </w:r>
      <w:r>
        <w:rPr>
          <w:color w:val="000000"/>
        </w:rPr>
        <w:t xml:space="preserve"> о подстицају </w:t>
      </w:r>
      <w:r w:rsidR="009C3C73">
        <w:rPr>
          <w:color w:val="000000"/>
        </w:rPr>
        <w:t>у</w:t>
      </w:r>
      <w:r>
        <w:rPr>
          <w:color w:val="000000"/>
        </w:rPr>
        <w:t xml:space="preserve"> пољопривреди и руралном ра</w:t>
      </w:r>
      <w:r w:rsidR="00373CF2">
        <w:rPr>
          <w:color w:val="000000"/>
        </w:rPr>
        <w:t>звоју („</w:t>
      </w:r>
      <w:r w:rsidR="009C3C73">
        <w:rPr>
          <w:color w:val="000000"/>
        </w:rPr>
        <w:t>Сл.гласник РС</w:t>
      </w:r>
      <w:r w:rsidR="00373CF2">
        <w:rPr>
          <w:color w:val="000000"/>
          <w:lang w:val="sr-Cyrl-RS"/>
        </w:rPr>
        <w:t>“</w:t>
      </w:r>
      <w:r w:rsidR="009C3C73">
        <w:rPr>
          <w:color w:val="000000"/>
        </w:rPr>
        <w:t xml:space="preserve"> 10/2013). З</w:t>
      </w:r>
      <w:r>
        <w:rPr>
          <w:color w:val="000000"/>
        </w:rPr>
        <w:t xml:space="preserve">а </w:t>
      </w:r>
      <w:r>
        <w:rPr>
          <w:color w:val="000000"/>
        </w:rPr>
        <w:lastRenderedPageBreak/>
        <w:t xml:space="preserve">2019. планирају </w:t>
      </w:r>
      <w:r w:rsidR="009C3C73">
        <w:rPr>
          <w:color w:val="000000"/>
          <w:lang w:val="sr-Cyrl-RS"/>
        </w:rPr>
        <w:t xml:space="preserve">се </w:t>
      </w:r>
      <w:r w:rsidR="00373CF2">
        <w:rPr>
          <w:color w:val="000000"/>
        </w:rPr>
        <w:t xml:space="preserve">средства за финансирање </w:t>
      </w:r>
      <w:r>
        <w:rPr>
          <w:color w:val="000000"/>
        </w:rPr>
        <w:t>п</w:t>
      </w:r>
      <w:r w:rsidR="00373CF2">
        <w:rPr>
          <w:color w:val="000000"/>
        </w:rPr>
        <w:t>о Програму подстицајних мера за</w:t>
      </w:r>
      <w:r>
        <w:rPr>
          <w:color w:val="000000"/>
        </w:rPr>
        <w:t xml:space="preserve"> пољопривреду у износу од 16,3 милиона динара .</w:t>
      </w:r>
    </w:p>
    <w:p w:rsidR="00561C2E" w:rsidRDefault="00471877">
      <w:pPr>
        <w:tabs>
          <w:tab w:val="left" w:pos="900"/>
        </w:tabs>
        <w:spacing w:after="0" w:line="240" w:lineRule="auto"/>
        <w:jc w:val="both"/>
        <w:rPr>
          <w:color w:val="000000"/>
        </w:rPr>
      </w:pPr>
      <w:r>
        <w:rPr>
          <w:color w:val="000000"/>
        </w:rPr>
        <w:t xml:space="preserve">       Ради рационалне и ефикасне припреме овог програма неопходно је сагледати ефекте и резултате </w:t>
      </w:r>
      <w:r w:rsidR="007240BF">
        <w:rPr>
          <w:color w:val="000000"/>
        </w:rPr>
        <w:t xml:space="preserve"> спроведених подстицајних мера </w:t>
      </w:r>
      <w:r>
        <w:rPr>
          <w:color w:val="000000"/>
        </w:rPr>
        <w:t>за пољопривреду из претходних година и могућност увођења нових подстицаја.</w:t>
      </w:r>
    </w:p>
    <w:p w:rsidR="00561C2E" w:rsidRDefault="00471877">
      <w:pPr>
        <w:tabs>
          <w:tab w:val="left" w:pos="900"/>
        </w:tabs>
        <w:spacing w:after="0" w:line="240" w:lineRule="auto"/>
        <w:jc w:val="both"/>
        <w:rPr>
          <w:color w:val="000000"/>
          <w:u w:val="single"/>
        </w:rPr>
      </w:pPr>
      <w:r>
        <w:rPr>
          <w:color w:val="000000"/>
        </w:rPr>
        <w:t xml:space="preserve">                </w:t>
      </w:r>
      <w:r>
        <w:rPr>
          <w:color w:val="000000"/>
          <w:u w:val="single"/>
        </w:rPr>
        <w:t>Програм здравствене заштите</w:t>
      </w:r>
    </w:p>
    <w:p w:rsidR="00561C2E" w:rsidRDefault="00471877">
      <w:pPr>
        <w:tabs>
          <w:tab w:val="left" w:pos="900"/>
        </w:tabs>
        <w:spacing w:after="0" w:line="240" w:lineRule="auto"/>
        <w:jc w:val="both"/>
        <w:rPr>
          <w:color w:val="000000"/>
          <w:u w:val="single"/>
        </w:rPr>
      </w:pPr>
      <w:r>
        <w:rPr>
          <w:color w:val="000000"/>
        </w:rPr>
        <w:t>За финанансирање програма унапређења квалитета здравствене заштите на територији општине Лајковац по чл.</w:t>
      </w:r>
      <w:r w:rsidR="007240BF">
        <w:rPr>
          <w:color w:val="000000"/>
          <w:lang w:val="sr-Cyrl-RS"/>
        </w:rPr>
        <w:t xml:space="preserve"> </w:t>
      </w:r>
      <w:r>
        <w:rPr>
          <w:color w:val="000000"/>
        </w:rPr>
        <w:t>13 и 13а Закона о здравстеној заштити издваја се износ од 12 милиона динара као и за 2018. годину</w:t>
      </w:r>
      <w:r>
        <w:rPr>
          <w:color w:val="000000"/>
          <w:u w:val="single"/>
        </w:rPr>
        <w:t>.</w:t>
      </w:r>
    </w:p>
    <w:p w:rsidR="00561C2E" w:rsidRDefault="00471877">
      <w:pPr>
        <w:tabs>
          <w:tab w:val="left" w:pos="900"/>
        </w:tabs>
        <w:spacing w:after="0" w:line="240" w:lineRule="auto"/>
        <w:jc w:val="both"/>
        <w:rPr>
          <w:color w:val="000000"/>
          <w:u w:val="single"/>
        </w:rPr>
      </w:pPr>
      <w:r>
        <w:rPr>
          <w:color w:val="000000"/>
        </w:rPr>
        <w:t xml:space="preserve">           </w:t>
      </w:r>
      <w:r>
        <w:rPr>
          <w:color w:val="000000"/>
          <w:u w:val="single"/>
        </w:rPr>
        <w:t xml:space="preserve">Програми социјалне заштите  </w:t>
      </w:r>
    </w:p>
    <w:p w:rsidR="00561C2E" w:rsidRDefault="00471877">
      <w:pPr>
        <w:tabs>
          <w:tab w:val="left" w:pos="900"/>
        </w:tabs>
        <w:spacing w:after="0" w:line="240" w:lineRule="auto"/>
        <w:jc w:val="both"/>
        <w:rPr>
          <w:color w:val="000000"/>
        </w:rPr>
      </w:pPr>
      <w:r>
        <w:rPr>
          <w:color w:val="000000"/>
        </w:rPr>
        <w:t xml:space="preserve">         За финансирање социјалне заштите пр</w:t>
      </w:r>
      <w:r w:rsidR="009C3C73">
        <w:rPr>
          <w:color w:val="000000"/>
        </w:rPr>
        <w:t>еко Центра за социјални рад на основу О</w:t>
      </w:r>
      <w:r>
        <w:rPr>
          <w:color w:val="000000"/>
        </w:rPr>
        <w:t>длуке о правима из социјалне заштите Општине Лајковац у 2019.</w:t>
      </w:r>
      <w:r w:rsidR="009C3C73">
        <w:rPr>
          <w:color w:val="000000"/>
          <w:lang w:val="sr-Cyrl-RS"/>
        </w:rPr>
        <w:t xml:space="preserve"> </w:t>
      </w:r>
      <w:r>
        <w:rPr>
          <w:color w:val="000000"/>
        </w:rPr>
        <w:t>планирају се средст</w:t>
      </w:r>
      <w:r w:rsidR="007240BF">
        <w:rPr>
          <w:color w:val="000000"/>
        </w:rPr>
        <w:t>ва до износа планираног за 2018.</w:t>
      </w:r>
      <w:r>
        <w:rPr>
          <w:color w:val="000000"/>
        </w:rPr>
        <w:t xml:space="preserve"> годину  -</w:t>
      </w:r>
      <w:r w:rsidR="007240BF">
        <w:rPr>
          <w:color w:val="000000"/>
          <w:lang w:val="sr-Cyrl-RS"/>
        </w:rPr>
        <w:t xml:space="preserve"> </w:t>
      </w:r>
      <w:r>
        <w:rPr>
          <w:color w:val="000000"/>
        </w:rPr>
        <w:t xml:space="preserve">помоћ пензионерима 11 милиона, једнократне помоћи 5,5 мил.динара и др . </w:t>
      </w:r>
    </w:p>
    <w:p w:rsidR="00561C2E" w:rsidRDefault="00471877">
      <w:pPr>
        <w:tabs>
          <w:tab w:val="left" w:pos="900"/>
        </w:tabs>
        <w:spacing w:after="0" w:line="240" w:lineRule="auto"/>
        <w:jc w:val="both"/>
        <w:rPr>
          <w:color w:val="000000"/>
        </w:rPr>
      </w:pPr>
      <w:r>
        <w:rPr>
          <w:color w:val="000000"/>
        </w:rPr>
        <w:t xml:space="preserve">           </w:t>
      </w:r>
      <w:r w:rsidR="009C3C73">
        <w:rPr>
          <w:color w:val="000000"/>
        </w:rPr>
        <w:t>За финансирање прој</w:t>
      </w:r>
      <w:r>
        <w:rPr>
          <w:color w:val="000000"/>
        </w:rPr>
        <w:t>е</w:t>
      </w:r>
      <w:r w:rsidR="009C3C73">
        <w:rPr>
          <w:color w:val="000000"/>
          <w:lang w:val="sr-Cyrl-RS"/>
        </w:rPr>
        <w:t>к</w:t>
      </w:r>
      <w:r w:rsidR="009C3C73">
        <w:rPr>
          <w:color w:val="000000"/>
        </w:rPr>
        <w:t>та Геро</w:t>
      </w:r>
      <w:r>
        <w:rPr>
          <w:color w:val="000000"/>
        </w:rPr>
        <w:t>нто домаћица обезбеђују се потребна средства по потписаном уго</w:t>
      </w:r>
      <w:r w:rsidR="009C3C73">
        <w:rPr>
          <w:color w:val="000000"/>
        </w:rPr>
        <w:t>вору до октобра 2019. године и с</w:t>
      </w:r>
      <w:r>
        <w:rPr>
          <w:color w:val="000000"/>
        </w:rPr>
        <w:t>редства за продужење финансирања</w:t>
      </w:r>
      <w:r w:rsidR="009C3C73">
        <w:rPr>
          <w:color w:val="000000"/>
          <w:lang w:val="sr-Cyrl-RS"/>
        </w:rPr>
        <w:t xml:space="preserve"> </w:t>
      </w:r>
      <w:r>
        <w:rPr>
          <w:color w:val="000000"/>
        </w:rPr>
        <w:t>пројекта до краја 2019. по новом уговору у укупном износу од 2.500.000,00 динара и потребна средства</w:t>
      </w:r>
      <w:r w:rsidR="009C3C73">
        <w:rPr>
          <w:color w:val="000000"/>
        </w:rPr>
        <w:t xml:space="preserve"> за исплату преузетих обавеза</w:t>
      </w:r>
      <w:r>
        <w:rPr>
          <w:color w:val="000000"/>
        </w:rPr>
        <w:t xml:space="preserve"> за децембар 2018. године од око 100 хиљ.динара .  </w:t>
      </w:r>
    </w:p>
    <w:p w:rsidR="00561C2E" w:rsidRDefault="00471877">
      <w:pPr>
        <w:tabs>
          <w:tab w:val="left" w:pos="900"/>
        </w:tabs>
        <w:spacing w:after="0" w:line="240" w:lineRule="auto"/>
        <w:jc w:val="both"/>
        <w:rPr>
          <w:color w:val="000000"/>
        </w:rPr>
      </w:pPr>
      <w:r>
        <w:rPr>
          <w:color w:val="000000"/>
        </w:rPr>
        <w:t xml:space="preserve">       </w:t>
      </w:r>
    </w:p>
    <w:p w:rsidR="00561C2E" w:rsidRDefault="00471877">
      <w:pPr>
        <w:tabs>
          <w:tab w:val="left" w:pos="900"/>
        </w:tabs>
        <w:spacing w:after="0" w:line="240" w:lineRule="auto"/>
        <w:jc w:val="both"/>
        <w:rPr>
          <w:color w:val="000000"/>
          <w:u w:val="single"/>
        </w:rPr>
      </w:pPr>
      <w:r>
        <w:rPr>
          <w:color w:val="000000"/>
        </w:rPr>
        <w:t xml:space="preserve">         </w:t>
      </w:r>
      <w:r>
        <w:rPr>
          <w:color w:val="000000"/>
          <w:u w:val="single"/>
        </w:rPr>
        <w:t>Локални акцион</w:t>
      </w:r>
      <w:r w:rsidR="009C3C73">
        <w:rPr>
          <w:color w:val="000000"/>
          <w:u w:val="single"/>
          <w:lang w:val="sr-Cyrl-RS"/>
        </w:rPr>
        <w:t>и</w:t>
      </w:r>
      <w:r>
        <w:rPr>
          <w:color w:val="000000"/>
          <w:u w:val="single"/>
        </w:rPr>
        <w:t xml:space="preserve"> план за запошљавање</w:t>
      </w:r>
    </w:p>
    <w:p w:rsidR="00561C2E" w:rsidRDefault="00471877">
      <w:pPr>
        <w:tabs>
          <w:tab w:val="left" w:pos="900"/>
        </w:tabs>
        <w:spacing w:after="0" w:line="240" w:lineRule="auto"/>
        <w:jc w:val="both"/>
        <w:rPr>
          <w:color w:val="000000"/>
        </w:rPr>
      </w:pPr>
      <w:r>
        <w:rPr>
          <w:color w:val="000000"/>
        </w:rPr>
        <w:t xml:space="preserve">          За финансирање мера активне политике запошљавања по Споразуму са НСЗ у 2019.</w:t>
      </w:r>
      <w:r w:rsidR="009C3C73">
        <w:rPr>
          <w:color w:val="000000"/>
          <w:lang w:val="sr-Cyrl-RS"/>
        </w:rPr>
        <w:t xml:space="preserve"> </w:t>
      </w:r>
      <w:r w:rsidR="007240BF">
        <w:rPr>
          <w:color w:val="000000"/>
        </w:rPr>
        <w:t xml:space="preserve">планирају се средства у </w:t>
      </w:r>
      <w:r w:rsidR="009C3C73">
        <w:rPr>
          <w:color w:val="000000"/>
        </w:rPr>
        <w:t>износу</w:t>
      </w:r>
      <w:r w:rsidR="007240BF">
        <w:rPr>
          <w:color w:val="000000"/>
        </w:rPr>
        <w:t xml:space="preserve"> </w:t>
      </w:r>
      <w:r>
        <w:rPr>
          <w:color w:val="000000"/>
        </w:rPr>
        <w:t>од 14,</w:t>
      </w:r>
      <w:r w:rsidR="00F53628">
        <w:rPr>
          <w:color w:val="000000"/>
        </w:rPr>
        <w:t>4</w:t>
      </w:r>
      <w:r w:rsidR="009C3C73">
        <w:rPr>
          <w:color w:val="000000"/>
          <w:lang w:val="sr-Cyrl-RS"/>
        </w:rPr>
        <w:t xml:space="preserve"> </w:t>
      </w:r>
      <w:r w:rsidR="009C3C73">
        <w:rPr>
          <w:color w:val="000000"/>
        </w:rPr>
        <w:t>мил.</w:t>
      </w:r>
      <w:r>
        <w:rPr>
          <w:color w:val="000000"/>
        </w:rPr>
        <w:t xml:space="preserve"> динара и пренете преузете обавезе по ЛАПЗ-у из 2018.годи</w:t>
      </w:r>
      <w:r w:rsidR="009C3C73">
        <w:rPr>
          <w:color w:val="000000"/>
        </w:rPr>
        <w:t>не за оспособљавање приправника</w:t>
      </w:r>
      <w:r>
        <w:rPr>
          <w:color w:val="000000"/>
        </w:rPr>
        <w:t xml:space="preserve"> у износу од 1</w:t>
      </w:r>
      <w:r w:rsidR="00F53628">
        <w:rPr>
          <w:color w:val="000000"/>
        </w:rPr>
        <w:t>,6</w:t>
      </w:r>
      <w:r w:rsidR="00A3732D">
        <w:rPr>
          <w:color w:val="000000"/>
          <w:lang w:val="sr-Cyrl-RS"/>
        </w:rPr>
        <w:t xml:space="preserve"> мил. динара</w:t>
      </w:r>
      <w:r>
        <w:rPr>
          <w:color w:val="000000"/>
        </w:rPr>
        <w:t>.</w:t>
      </w:r>
    </w:p>
    <w:p w:rsidR="00561C2E" w:rsidRDefault="00561C2E">
      <w:pPr>
        <w:tabs>
          <w:tab w:val="left" w:pos="900"/>
        </w:tabs>
        <w:spacing w:after="0" w:line="240" w:lineRule="auto"/>
        <w:jc w:val="both"/>
        <w:rPr>
          <w:color w:val="000000"/>
        </w:rPr>
      </w:pPr>
    </w:p>
    <w:p w:rsidR="00561C2E" w:rsidRDefault="00471877">
      <w:pPr>
        <w:tabs>
          <w:tab w:val="left" w:pos="900"/>
        </w:tabs>
        <w:spacing w:after="0" w:line="240" w:lineRule="auto"/>
        <w:jc w:val="both"/>
        <w:rPr>
          <w:color w:val="000000"/>
        </w:rPr>
      </w:pPr>
      <w:r>
        <w:rPr>
          <w:color w:val="000000"/>
        </w:rPr>
        <w:t xml:space="preserve">             </w:t>
      </w:r>
      <w:r w:rsidR="007240BF">
        <w:rPr>
          <w:color w:val="000000"/>
          <w:u w:val="single"/>
        </w:rPr>
        <w:t>Програми по закону о</w:t>
      </w:r>
      <w:r>
        <w:rPr>
          <w:color w:val="000000"/>
          <w:u w:val="single"/>
        </w:rPr>
        <w:t xml:space="preserve"> становању</w:t>
      </w:r>
      <w:r>
        <w:rPr>
          <w:color w:val="000000"/>
        </w:rPr>
        <w:t xml:space="preserve"> </w:t>
      </w:r>
    </w:p>
    <w:p w:rsidR="00561C2E" w:rsidRDefault="00471877">
      <w:pPr>
        <w:tabs>
          <w:tab w:val="left" w:pos="900"/>
        </w:tabs>
        <w:spacing w:after="0" w:line="240" w:lineRule="auto"/>
        <w:jc w:val="both"/>
        <w:rPr>
          <w:color w:val="000000"/>
        </w:rPr>
      </w:pPr>
      <w:r>
        <w:rPr>
          <w:color w:val="000000"/>
        </w:rPr>
        <w:t xml:space="preserve">       </w:t>
      </w:r>
      <w:r w:rsidR="009C3C73">
        <w:rPr>
          <w:color w:val="000000"/>
          <w:lang w:val="sr-Cyrl-RS"/>
        </w:rPr>
        <w:t>З</w:t>
      </w:r>
      <w:r>
        <w:rPr>
          <w:color w:val="000000"/>
        </w:rPr>
        <w:t>а суфинансирање одржавања спољњег изгледа стамбених зграда на основу Закона о становањ</w:t>
      </w:r>
      <w:r w:rsidR="009C3C73">
        <w:rPr>
          <w:color w:val="000000"/>
        </w:rPr>
        <w:t>у и Одлуке скупштине општине о с</w:t>
      </w:r>
      <w:r w:rsidR="007240BF">
        <w:rPr>
          <w:color w:val="000000"/>
        </w:rPr>
        <w:t xml:space="preserve">уфинансирању </w:t>
      </w:r>
      <w:r>
        <w:rPr>
          <w:color w:val="000000"/>
        </w:rPr>
        <w:t>Програма о</w:t>
      </w:r>
      <w:r w:rsidR="00A3732D">
        <w:rPr>
          <w:color w:val="000000"/>
        </w:rPr>
        <w:t xml:space="preserve">државања спољног изгледа зграда </w:t>
      </w:r>
      <w:r w:rsidR="007240BF">
        <w:rPr>
          <w:color w:val="000000"/>
        </w:rPr>
        <w:t>планирају се</w:t>
      </w:r>
      <w:r>
        <w:rPr>
          <w:color w:val="000000"/>
        </w:rPr>
        <w:t xml:space="preserve"> средства </w:t>
      </w:r>
      <w:r w:rsidR="009C3C73">
        <w:rPr>
          <w:color w:val="000000"/>
          <w:lang w:val="sr-Cyrl-RS"/>
        </w:rPr>
        <w:t>у</w:t>
      </w:r>
      <w:r>
        <w:rPr>
          <w:color w:val="000000"/>
        </w:rPr>
        <w:t xml:space="preserve"> износу до 1.000.000,00 динара</w:t>
      </w:r>
      <w:r w:rsidR="009C3C73">
        <w:rPr>
          <w:color w:val="000000"/>
          <w:lang w:val="sr-Cyrl-RS"/>
        </w:rPr>
        <w:t>,</w:t>
      </w:r>
      <w:r>
        <w:rPr>
          <w:color w:val="000000"/>
        </w:rPr>
        <w:t xml:space="preserve"> у висини износа планираног за 2018. годину.</w:t>
      </w:r>
    </w:p>
    <w:p w:rsidR="00561C2E" w:rsidRPr="009C3C73" w:rsidRDefault="00471877">
      <w:pPr>
        <w:tabs>
          <w:tab w:val="left" w:pos="900"/>
        </w:tabs>
        <w:spacing w:after="0" w:line="240" w:lineRule="auto"/>
        <w:jc w:val="both"/>
        <w:rPr>
          <w:color w:val="000000"/>
          <w:lang w:val="sr-Cyrl-RS"/>
        </w:rPr>
      </w:pPr>
      <w:r>
        <w:rPr>
          <w:color w:val="000000"/>
        </w:rPr>
        <w:tab/>
        <w:t>За финансирање мера подршке становању по локалној стратегији становања и програму мера подршке становању по одлуци скупштине општине укључујући и мере подршке становању по акционом</w:t>
      </w:r>
      <w:r w:rsidR="009C3C73">
        <w:rPr>
          <w:color w:val="000000"/>
          <w:lang w:val="sr-Cyrl-RS"/>
        </w:rPr>
        <w:t xml:space="preserve"> </w:t>
      </w:r>
      <w:r w:rsidR="009C3C73">
        <w:rPr>
          <w:color w:val="000000"/>
        </w:rPr>
        <w:t>плану за Роме п</w:t>
      </w:r>
      <w:r>
        <w:rPr>
          <w:color w:val="000000"/>
        </w:rPr>
        <w:t>ланирају се средства у износу од 1.150.000</w:t>
      </w:r>
      <w:r w:rsidR="007240BF">
        <w:rPr>
          <w:color w:val="000000"/>
          <w:lang w:val="sr-Cyrl-RS"/>
        </w:rPr>
        <w:t xml:space="preserve"> </w:t>
      </w:r>
      <w:r>
        <w:rPr>
          <w:color w:val="000000"/>
        </w:rPr>
        <w:t>динара</w:t>
      </w:r>
      <w:r w:rsidR="009C3C73">
        <w:rPr>
          <w:color w:val="000000"/>
          <w:lang w:val="sr-Cyrl-RS"/>
        </w:rPr>
        <w:t>.</w:t>
      </w:r>
    </w:p>
    <w:p w:rsidR="00561C2E" w:rsidRDefault="00561C2E">
      <w:pPr>
        <w:tabs>
          <w:tab w:val="left" w:pos="900"/>
        </w:tabs>
        <w:spacing w:after="0" w:line="240" w:lineRule="auto"/>
        <w:jc w:val="both"/>
        <w:rPr>
          <w:color w:val="000000"/>
          <w:u w:val="single"/>
        </w:rPr>
      </w:pPr>
    </w:p>
    <w:p w:rsidR="00561C2E" w:rsidRDefault="00471877">
      <w:pPr>
        <w:tabs>
          <w:tab w:val="left" w:pos="900"/>
        </w:tabs>
        <w:spacing w:after="0" w:line="240" w:lineRule="auto"/>
        <w:jc w:val="both"/>
        <w:rPr>
          <w:color w:val="000000"/>
          <w:u w:val="single"/>
        </w:rPr>
      </w:pPr>
      <w:r>
        <w:rPr>
          <w:color w:val="000000"/>
        </w:rPr>
        <w:t xml:space="preserve">         </w:t>
      </w:r>
      <w:r>
        <w:rPr>
          <w:color w:val="000000"/>
          <w:u w:val="single"/>
        </w:rPr>
        <w:t xml:space="preserve"> Програм коришћења средстава од новчаних казни за прекршаје </w:t>
      </w:r>
    </w:p>
    <w:p w:rsidR="00561C2E" w:rsidRPr="007942A3" w:rsidRDefault="00471877">
      <w:pPr>
        <w:tabs>
          <w:tab w:val="left" w:pos="900"/>
        </w:tabs>
        <w:spacing w:after="0" w:line="240" w:lineRule="auto"/>
        <w:jc w:val="both"/>
        <w:rPr>
          <w:color w:val="auto"/>
        </w:rPr>
      </w:pPr>
      <w:r>
        <w:rPr>
          <w:color w:val="000000"/>
        </w:rPr>
        <w:t xml:space="preserve">На </w:t>
      </w:r>
      <w:r w:rsidRPr="007942A3">
        <w:rPr>
          <w:color w:val="auto"/>
        </w:rPr>
        <w:t>основу чл.</w:t>
      </w:r>
      <w:r w:rsidR="007240BF" w:rsidRPr="007942A3">
        <w:rPr>
          <w:color w:val="auto"/>
          <w:lang w:val="sr-Cyrl-RS"/>
        </w:rPr>
        <w:t xml:space="preserve"> </w:t>
      </w:r>
      <w:r w:rsidRPr="007942A3">
        <w:rPr>
          <w:color w:val="auto"/>
        </w:rPr>
        <w:t>17-19. Закона о безбедности у</w:t>
      </w:r>
      <w:r w:rsidR="009C3C73" w:rsidRPr="007942A3">
        <w:rPr>
          <w:color w:val="auto"/>
        </w:rPr>
        <w:t xml:space="preserve"> саобраћају доноси се П</w:t>
      </w:r>
      <w:r w:rsidRPr="007942A3">
        <w:rPr>
          <w:color w:val="auto"/>
        </w:rPr>
        <w:t>рограм коришћења средстава од новчаних казни за прекршаје за чију се реализацију у 2019. години  усмерава 4 мил. текућих прихода и</w:t>
      </w:r>
      <w:bookmarkStart w:id="0" w:name="_GoBack"/>
      <w:r w:rsidR="007240BF" w:rsidRPr="000413C9">
        <w:rPr>
          <w:color w:val="auto"/>
        </w:rPr>
        <w:t xml:space="preserve"> </w:t>
      </w:r>
      <w:r w:rsidR="00E74160" w:rsidRPr="000413C9">
        <w:rPr>
          <w:color w:val="auto"/>
        </w:rPr>
        <w:t>3</w:t>
      </w:r>
      <w:r w:rsidR="007240BF" w:rsidRPr="000413C9">
        <w:rPr>
          <w:color w:val="auto"/>
        </w:rPr>
        <w:t>,</w:t>
      </w:r>
      <w:r w:rsidRPr="000413C9">
        <w:rPr>
          <w:color w:val="auto"/>
        </w:rPr>
        <w:t>8</w:t>
      </w:r>
      <w:r w:rsidR="007240BF" w:rsidRPr="000413C9">
        <w:rPr>
          <w:color w:val="auto"/>
          <w:lang w:val="sr-Cyrl-RS"/>
        </w:rPr>
        <w:t xml:space="preserve"> </w:t>
      </w:r>
      <w:bookmarkEnd w:id="0"/>
      <w:r w:rsidRPr="007942A3">
        <w:rPr>
          <w:color w:val="auto"/>
        </w:rPr>
        <w:t xml:space="preserve">мил неутрошених средстава за преузете обавезе по програму из 2018. године. </w:t>
      </w:r>
    </w:p>
    <w:p w:rsidR="00561C2E" w:rsidRDefault="00561C2E">
      <w:pPr>
        <w:tabs>
          <w:tab w:val="left" w:pos="900"/>
        </w:tabs>
        <w:spacing w:after="0" w:line="240" w:lineRule="auto"/>
        <w:jc w:val="both"/>
        <w:rPr>
          <w:b/>
          <w:i/>
          <w:color w:val="FF0000"/>
        </w:rPr>
      </w:pPr>
    </w:p>
    <w:p w:rsidR="00561C2E" w:rsidRDefault="00471877">
      <w:pPr>
        <w:tabs>
          <w:tab w:val="left" w:pos="900"/>
        </w:tabs>
        <w:spacing w:after="0" w:line="240" w:lineRule="auto"/>
        <w:rPr>
          <w:color w:val="000000"/>
          <w:u w:val="single"/>
        </w:rPr>
      </w:pPr>
      <w:r>
        <w:rPr>
          <w:color w:val="000000"/>
        </w:rPr>
        <w:t xml:space="preserve">        </w:t>
      </w:r>
      <w:r>
        <w:rPr>
          <w:color w:val="000000"/>
          <w:u w:val="single"/>
        </w:rPr>
        <w:t xml:space="preserve"> Програм за задовољавање потреба грађана у области спорта </w:t>
      </w:r>
    </w:p>
    <w:p w:rsidR="00561C2E" w:rsidRPr="007240BF" w:rsidRDefault="00471877">
      <w:pPr>
        <w:spacing w:after="0" w:line="240" w:lineRule="auto"/>
        <w:jc w:val="both"/>
        <w:rPr>
          <w:color w:val="000000"/>
          <w:lang w:val="sr-Cyrl-RS"/>
        </w:rPr>
      </w:pPr>
      <w:r>
        <w:rPr>
          <w:color w:val="000000"/>
        </w:rPr>
        <w:t xml:space="preserve">          </w:t>
      </w:r>
      <w:r w:rsidR="007240BF">
        <w:rPr>
          <w:color w:val="000000"/>
        </w:rPr>
        <w:t xml:space="preserve">За финансирање Програма </w:t>
      </w:r>
      <w:r>
        <w:rPr>
          <w:color w:val="000000"/>
        </w:rPr>
        <w:t>на основу чл.</w:t>
      </w:r>
      <w:r w:rsidR="007240BF">
        <w:rPr>
          <w:color w:val="000000"/>
          <w:lang w:val="sr-Cyrl-RS"/>
        </w:rPr>
        <w:t xml:space="preserve"> </w:t>
      </w:r>
      <w:r w:rsidR="00A3732D">
        <w:rPr>
          <w:color w:val="000000"/>
        </w:rPr>
        <w:t>138 Закона о спорту за 2019</w:t>
      </w:r>
      <w:r w:rsidR="007240BF">
        <w:rPr>
          <w:color w:val="000000"/>
        </w:rPr>
        <w:t xml:space="preserve">. годину планирају се средства </w:t>
      </w:r>
      <w:r>
        <w:rPr>
          <w:color w:val="000000"/>
        </w:rPr>
        <w:t>на нивоу планираних средстава по Одлуци о буџету за 2018. годину у укупном износу од 24.000.000,00 динара од чег</w:t>
      </w:r>
      <w:r w:rsidR="007240BF">
        <w:rPr>
          <w:color w:val="000000"/>
        </w:rPr>
        <w:t xml:space="preserve">а се 23 милиона динара издваја </w:t>
      </w:r>
      <w:r>
        <w:rPr>
          <w:color w:val="000000"/>
        </w:rPr>
        <w:t>за финансирање годишњих програма спортских организација; а 0,3 мил.динара за реализацију посебних програма по јавном позиву и 0,7 милиона динара по програмима које у току године ванредно одобрава Општинско веће</w:t>
      </w:r>
      <w:r w:rsidR="007240BF">
        <w:rPr>
          <w:color w:val="000000"/>
          <w:lang w:val="sr-Cyrl-RS"/>
        </w:rPr>
        <w:t>.</w:t>
      </w:r>
    </w:p>
    <w:p w:rsidR="00561C2E" w:rsidRDefault="00471877">
      <w:pPr>
        <w:tabs>
          <w:tab w:val="left" w:pos="900"/>
        </w:tabs>
        <w:spacing w:after="0" w:line="240" w:lineRule="auto"/>
        <w:jc w:val="both"/>
        <w:rPr>
          <w:color w:val="000000"/>
        </w:rPr>
      </w:pPr>
      <w:r>
        <w:rPr>
          <w:color w:val="000000"/>
        </w:rPr>
        <w:t xml:space="preserve">      Једној спортској организацији може бити опредељено највише 20% од укупног износа средстава планираних за финансирање спортских програма.</w:t>
      </w:r>
    </w:p>
    <w:p w:rsidR="00561C2E" w:rsidRPr="007240BF" w:rsidRDefault="00471877">
      <w:pPr>
        <w:tabs>
          <w:tab w:val="left" w:pos="900"/>
        </w:tabs>
        <w:spacing w:after="0" w:line="240" w:lineRule="auto"/>
        <w:jc w:val="both"/>
        <w:rPr>
          <w:color w:val="000000"/>
          <w:lang w:val="sr-Cyrl-RS"/>
        </w:rPr>
      </w:pPr>
      <w:r>
        <w:rPr>
          <w:color w:val="000000"/>
        </w:rPr>
        <w:t xml:space="preserve">          Предлог годишњег програма саставни је део поступка за припрему Одлуке о буџету општине Лајковац</w:t>
      </w:r>
      <w:r w:rsidR="007240BF">
        <w:rPr>
          <w:color w:val="000000"/>
          <w:lang w:val="sr-Cyrl-RS"/>
        </w:rPr>
        <w:t>.</w:t>
      </w:r>
    </w:p>
    <w:p w:rsidR="00561C2E" w:rsidRDefault="00471877">
      <w:pPr>
        <w:tabs>
          <w:tab w:val="left" w:pos="900"/>
        </w:tabs>
        <w:spacing w:after="0" w:line="240" w:lineRule="auto"/>
        <w:jc w:val="both"/>
        <w:rPr>
          <w:color w:val="000000"/>
        </w:rPr>
      </w:pPr>
      <w:r>
        <w:rPr>
          <w:color w:val="000000"/>
        </w:rPr>
        <w:t xml:space="preserve">         Изградња и опремање спортских</w:t>
      </w:r>
      <w:r w:rsidR="007240BF">
        <w:rPr>
          <w:color w:val="000000"/>
        </w:rPr>
        <w:t xml:space="preserve"> терена и објеката спроводи се </w:t>
      </w:r>
      <w:r>
        <w:rPr>
          <w:color w:val="000000"/>
        </w:rPr>
        <w:t>по Програму инвестиција општине Лајковац.</w:t>
      </w:r>
    </w:p>
    <w:p w:rsidR="00561C2E" w:rsidRPr="00EC33E8" w:rsidRDefault="00471877">
      <w:pPr>
        <w:tabs>
          <w:tab w:val="left" w:pos="900"/>
        </w:tabs>
        <w:spacing w:after="0" w:line="240" w:lineRule="auto"/>
        <w:jc w:val="both"/>
        <w:rPr>
          <w:color w:val="000000"/>
        </w:rPr>
      </w:pPr>
      <w:r>
        <w:rPr>
          <w:color w:val="000000"/>
        </w:rPr>
        <w:t xml:space="preserve">          Стални трошкови,</w:t>
      </w:r>
      <w:r w:rsidR="007240BF">
        <w:rPr>
          <w:color w:val="000000"/>
          <w:lang w:val="sr-Cyrl-RS"/>
        </w:rPr>
        <w:t xml:space="preserve"> </w:t>
      </w:r>
      <w:r>
        <w:rPr>
          <w:color w:val="000000"/>
        </w:rPr>
        <w:t>материјални и трошкови поправки и одржавања спортских објеката датих на коришћење спортској установи финансирају се у 2019.години пре</w:t>
      </w:r>
      <w:r w:rsidR="00EC33E8">
        <w:rPr>
          <w:color w:val="000000"/>
        </w:rPr>
        <w:t>ко Установе за омладину и спорт</w:t>
      </w:r>
    </w:p>
    <w:p w:rsidR="00561C2E" w:rsidRPr="00EC33E8" w:rsidRDefault="00471877">
      <w:pPr>
        <w:tabs>
          <w:tab w:val="left" w:pos="900"/>
        </w:tabs>
        <w:spacing w:after="0" w:line="240" w:lineRule="auto"/>
        <w:jc w:val="both"/>
        <w:rPr>
          <w:color w:val="auto"/>
          <w:u w:val="single"/>
        </w:rPr>
      </w:pPr>
      <w:r w:rsidRPr="00EC33E8">
        <w:rPr>
          <w:color w:val="auto"/>
          <w:u w:val="single"/>
        </w:rPr>
        <w:lastRenderedPageBreak/>
        <w:t xml:space="preserve"> Остали секторски програми</w:t>
      </w:r>
    </w:p>
    <w:p w:rsidR="00561C2E" w:rsidRPr="00EC33E8" w:rsidRDefault="00471877">
      <w:pPr>
        <w:tabs>
          <w:tab w:val="left" w:pos="900"/>
        </w:tabs>
        <w:spacing w:after="0" w:line="240" w:lineRule="auto"/>
        <w:jc w:val="both"/>
        <w:rPr>
          <w:color w:val="auto"/>
          <w:lang w:val="sr-Cyrl-RS"/>
        </w:rPr>
      </w:pPr>
      <w:r w:rsidRPr="00EC33E8">
        <w:rPr>
          <w:color w:val="auto"/>
        </w:rPr>
        <w:t>Буџетом за 2019. годину обезбеђују се и средства за фи</w:t>
      </w:r>
      <w:r w:rsidR="00354C30" w:rsidRPr="00EC33E8">
        <w:rPr>
          <w:color w:val="auto"/>
        </w:rPr>
        <w:t>нансирање Информисања, Културе,</w:t>
      </w:r>
      <w:r w:rsidRPr="00EC33E8">
        <w:rPr>
          <w:color w:val="auto"/>
        </w:rPr>
        <w:t xml:space="preserve"> Удружења и НВО</w:t>
      </w:r>
      <w:r w:rsidR="00354C30" w:rsidRPr="00EC33E8">
        <w:rPr>
          <w:color w:val="auto"/>
          <w:lang w:val="sr-Cyrl-RS"/>
        </w:rPr>
        <w:t>,</w:t>
      </w:r>
      <w:r w:rsidR="00354C30" w:rsidRPr="00EC33E8">
        <w:rPr>
          <w:color w:val="auto"/>
        </w:rPr>
        <w:t xml:space="preserve"> као и  Инвестиција верских</w:t>
      </w:r>
      <w:r w:rsidRPr="00EC33E8">
        <w:rPr>
          <w:color w:val="auto"/>
        </w:rPr>
        <w:t xml:space="preserve"> заједница по јавном позиву;Програм</w:t>
      </w:r>
      <w:r w:rsidR="00354C30" w:rsidRPr="00EC33E8">
        <w:rPr>
          <w:color w:val="auto"/>
          <w:lang w:val="sr-Cyrl-RS"/>
        </w:rPr>
        <w:t>а</w:t>
      </w:r>
      <w:r w:rsidR="00354C30" w:rsidRPr="00EC33E8">
        <w:rPr>
          <w:color w:val="auto"/>
        </w:rPr>
        <w:t xml:space="preserve"> развоја шумарства;П</w:t>
      </w:r>
      <w:r w:rsidRPr="00EC33E8">
        <w:rPr>
          <w:color w:val="auto"/>
        </w:rPr>
        <w:t>рограм</w:t>
      </w:r>
      <w:r w:rsidR="00354C30" w:rsidRPr="00EC33E8">
        <w:rPr>
          <w:color w:val="auto"/>
        </w:rPr>
        <w:t>а рада Црвеног крста;ЛАПЗ;превоза ученика средње школе, Вантелесне оплодње</w:t>
      </w:r>
      <w:r w:rsidRPr="00EC33E8">
        <w:rPr>
          <w:color w:val="auto"/>
        </w:rPr>
        <w:t>,</w:t>
      </w:r>
      <w:r w:rsidR="00354C30" w:rsidRPr="00EC33E8">
        <w:rPr>
          <w:color w:val="auto"/>
          <w:lang w:val="sr-Cyrl-RS"/>
        </w:rPr>
        <w:t xml:space="preserve"> </w:t>
      </w:r>
      <w:r w:rsidRPr="00EC33E8">
        <w:rPr>
          <w:color w:val="auto"/>
        </w:rPr>
        <w:t>ученичких и студентских стипендија,</w:t>
      </w:r>
      <w:r w:rsidR="00354C30" w:rsidRPr="00EC33E8">
        <w:rPr>
          <w:color w:val="auto"/>
          <w:lang w:val="sr-Cyrl-RS"/>
        </w:rPr>
        <w:t xml:space="preserve"> </w:t>
      </w:r>
      <w:r w:rsidRPr="00EC33E8">
        <w:rPr>
          <w:color w:val="auto"/>
        </w:rPr>
        <w:t>Цивилне заштите  и др.</w:t>
      </w:r>
      <w:r w:rsidR="00354C30" w:rsidRPr="00EC33E8">
        <w:rPr>
          <w:color w:val="auto"/>
          <w:lang w:val="sr-Cyrl-RS"/>
        </w:rPr>
        <w:t xml:space="preserve"> </w:t>
      </w:r>
      <w:r w:rsidRPr="00EC33E8">
        <w:rPr>
          <w:color w:val="auto"/>
        </w:rPr>
        <w:t>полазећи од потребних износа за ове намене на основу п</w:t>
      </w:r>
      <w:r w:rsidR="00354C30" w:rsidRPr="00EC33E8">
        <w:rPr>
          <w:color w:val="auto"/>
        </w:rPr>
        <w:t>роцене извршења из 2018. године</w:t>
      </w:r>
      <w:r w:rsidRPr="00EC33E8">
        <w:rPr>
          <w:color w:val="auto"/>
        </w:rPr>
        <w:t>, и евентуално насталих нових околности,</w:t>
      </w:r>
      <w:r w:rsidR="00354C30" w:rsidRPr="00EC33E8">
        <w:rPr>
          <w:color w:val="auto"/>
          <w:lang w:val="sr-Cyrl-RS"/>
        </w:rPr>
        <w:t xml:space="preserve"> </w:t>
      </w:r>
      <w:r w:rsidR="007240BF" w:rsidRPr="00EC33E8">
        <w:rPr>
          <w:color w:val="auto"/>
        </w:rPr>
        <w:t>а све у складу са секторским з</w:t>
      </w:r>
      <w:r w:rsidRPr="00EC33E8">
        <w:rPr>
          <w:color w:val="auto"/>
        </w:rPr>
        <w:t>аконима и подзаконским актима који регулишу поједине области као и Интерним општим актима општине</w:t>
      </w:r>
      <w:r w:rsidR="007240BF" w:rsidRPr="00EC33E8">
        <w:rPr>
          <w:color w:val="auto"/>
          <w:lang w:val="sr-Cyrl-RS"/>
        </w:rPr>
        <w:t>.</w:t>
      </w:r>
    </w:p>
    <w:p w:rsidR="00561C2E" w:rsidRDefault="00471877">
      <w:pPr>
        <w:tabs>
          <w:tab w:val="left" w:pos="900"/>
        </w:tabs>
        <w:spacing w:after="0" w:line="240" w:lineRule="auto"/>
        <w:jc w:val="both"/>
        <w:rPr>
          <w:color w:val="000000"/>
        </w:rPr>
      </w:pPr>
      <w:r>
        <w:rPr>
          <w:color w:val="000000"/>
        </w:rPr>
        <w:t xml:space="preserve">           Предлози свих посебних Програма и планова које усваја општинско веће и/или скупштина подносе се у поступку припреме финансијских планова и Одлуке о буџету.</w:t>
      </w:r>
    </w:p>
    <w:p w:rsidR="00561C2E" w:rsidRDefault="00561C2E">
      <w:pPr>
        <w:tabs>
          <w:tab w:val="left" w:pos="900"/>
        </w:tabs>
        <w:spacing w:after="0" w:line="240" w:lineRule="auto"/>
        <w:jc w:val="both"/>
        <w:rPr>
          <w:color w:val="000000"/>
        </w:rPr>
      </w:pPr>
    </w:p>
    <w:p w:rsidR="00561C2E" w:rsidRDefault="00561C2E">
      <w:pPr>
        <w:spacing w:after="0" w:line="240" w:lineRule="auto"/>
        <w:jc w:val="both"/>
        <w:rPr>
          <w:color w:val="FF0000"/>
        </w:rPr>
      </w:pPr>
    </w:p>
    <w:p w:rsidR="00561C2E" w:rsidRDefault="00471877">
      <w:pPr>
        <w:spacing w:after="0" w:line="240" w:lineRule="auto"/>
        <w:jc w:val="both"/>
        <w:rPr>
          <w:color w:val="000000"/>
        </w:rPr>
      </w:pPr>
      <w:r>
        <w:rPr>
          <w:b/>
          <w:color w:val="000000"/>
        </w:rPr>
        <w:t>Поступак и динамика припреме буџета општине Лајковац и предлога финансијских планова директних корисника буџетских средстава</w:t>
      </w:r>
      <w:r>
        <w:rPr>
          <w:color w:val="000000"/>
        </w:rPr>
        <w:t xml:space="preserve"> </w:t>
      </w:r>
    </w:p>
    <w:p w:rsidR="00561C2E" w:rsidRDefault="00561C2E">
      <w:pPr>
        <w:spacing w:after="0" w:line="240" w:lineRule="auto"/>
        <w:rPr>
          <w:color w:val="000000"/>
        </w:rPr>
      </w:pPr>
    </w:p>
    <w:p w:rsidR="00561C2E" w:rsidRDefault="00471877">
      <w:pPr>
        <w:spacing w:after="0" w:line="240" w:lineRule="auto"/>
        <w:jc w:val="both"/>
        <w:rPr>
          <w:color w:val="000000"/>
        </w:rPr>
      </w:pPr>
      <w:r>
        <w:rPr>
          <w:color w:val="000000"/>
        </w:rPr>
        <w:t xml:space="preserve">             Предлог финансијског плана за 2019. годину мора да представља процену финансијских потреба директних и индиректних корисника буџетских средстава, као и извора средстава из којих ће се ове потребе финансирати.</w:t>
      </w:r>
    </w:p>
    <w:p w:rsidR="00561C2E" w:rsidRDefault="00561C2E">
      <w:pPr>
        <w:spacing w:after="0" w:line="240" w:lineRule="auto"/>
        <w:jc w:val="both"/>
        <w:rPr>
          <w:color w:val="000000"/>
        </w:rPr>
      </w:pPr>
    </w:p>
    <w:p w:rsidR="00561C2E" w:rsidRDefault="00471877">
      <w:pPr>
        <w:spacing w:after="0" w:line="240" w:lineRule="auto"/>
        <w:jc w:val="both"/>
        <w:rPr>
          <w:color w:val="000000"/>
        </w:rPr>
      </w:pPr>
      <w:r>
        <w:rPr>
          <w:color w:val="000000"/>
        </w:rPr>
        <w:t>Финансијске потребе обухватају:</w:t>
      </w:r>
    </w:p>
    <w:p w:rsidR="00561C2E" w:rsidRDefault="00471877">
      <w:pPr>
        <w:numPr>
          <w:ilvl w:val="0"/>
          <w:numId w:val="3"/>
        </w:numPr>
        <w:pBdr>
          <w:top w:val="nil"/>
          <w:left w:val="nil"/>
          <w:bottom w:val="nil"/>
          <w:right w:val="nil"/>
          <w:between w:val="nil"/>
        </w:pBdr>
        <w:spacing w:after="0" w:line="240" w:lineRule="auto"/>
        <w:ind w:left="0" w:firstLine="0"/>
        <w:contextualSpacing/>
        <w:jc w:val="both"/>
        <w:rPr>
          <w:color w:val="000000"/>
        </w:rPr>
      </w:pPr>
      <w:r>
        <w:rPr>
          <w:color w:val="000000"/>
        </w:rPr>
        <w:t>Детаљну разраду издатака по појединим врстама расхода за активности и услуге,</w:t>
      </w:r>
      <w:r w:rsidR="007240BF">
        <w:rPr>
          <w:color w:val="000000"/>
          <w:lang w:val="sr-Cyrl-RS"/>
        </w:rPr>
        <w:t xml:space="preserve"> </w:t>
      </w:r>
      <w:r>
        <w:rPr>
          <w:color w:val="000000"/>
        </w:rPr>
        <w:t xml:space="preserve">односно ставке дефинисане у складу са посебним законима (навести их у предлогу финансијског плана)   </w:t>
      </w:r>
    </w:p>
    <w:p w:rsidR="00561C2E" w:rsidRDefault="00471877">
      <w:pPr>
        <w:numPr>
          <w:ilvl w:val="0"/>
          <w:numId w:val="2"/>
        </w:numPr>
        <w:pBdr>
          <w:top w:val="nil"/>
          <w:left w:val="nil"/>
          <w:bottom w:val="nil"/>
          <w:right w:val="nil"/>
          <w:between w:val="nil"/>
        </w:pBdr>
        <w:spacing w:after="0" w:line="240" w:lineRule="auto"/>
        <w:ind w:left="0" w:firstLine="0"/>
        <w:contextualSpacing/>
        <w:jc w:val="both"/>
        <w:rPr>
          <w:color w:val="000000"/>
        </w:rPr>
      </w:pPr>
      <w:r>
        <w:rPr>
          <w:color w:val="000000"/>
        </w:rPr>
        <w:t>Детаљну разраду издатака по појединим врстама расхода за све кориснике буџетских средстава.</w:t>
      </w:r>
    </w:p>
    <w:p w:rsidR="00561C2E" w:rsidRDefault="00561C2E">
      <w:pPr>
        <w:pBdr>
          <w:top w:val="nil"/>
          <w:left w:val="nil"/>
          <w:bottom w:val="nil"/>
          <w:right w:val="nil"/>
          <w:between w:val="nil"/>
        </w:pBdr>
        <w:spacing w:after="0" w:line="240" w:lineRule="auto"/>
        <w:ind w:hanging="720"/>
        <w:jc w:val="both"/>
        <w:rPr>
          <w:color w:val="000000"/>
        </w:rPr>
      </w:pPr>
    </w:p>
    <w:p w:rsidR="00561C2E" w:rsidRDefault="00471877">
      <w:pPr>
        <w:spacing w:after="0" w:line="240" w:lineRule="auto"/>
        <w:jc w:val="both"/>
        <w:rPr>
          <w:color w:val="000000"/>
        </w:rPr>
      </w:pPr>
      <w:r>
        <w:rPr>
          <w:color w:val="000000"/>
        </w:rPr>
        <w:t xml:space="preserve">               С тим у вези, потребно је навести све очекиване изворе средстава: приходе из буџета и додатне приходе директних и индиректних корисника буџетских средстава односно приходе који се остварују из додатних активности. За кориснике је исказивање расхода који се финансирају из других изв</w:t>
      </w:r>
      <w:r w:rsidR="00354C30">
        <w:rPr>
          <w:color w:val="000000"/>
        </w:rPr>
        <w:t>ора који нису буџетски (</w:t>
      </w:r>
      <w:r>
        <w:rPr>
          <w:color w:val="000000"/>
        </w:rPr>
        <w:t>донације и слично), посебно важно,</w:t>
      </w:r>
      <w:r w:rsidR="00354C30">
        <w:rPr>
          <w:color w:val="000000"/>
          <w:lang w:val="sr-Cyrl-RS"/>
        </w:rPr>
        <w:t xml:space="preserve"> </w:t>
      </w:r>
      <w:r>
        <w:rPr>
          <w:color w:val="000000"/>
        </w:rPr>
        <w:t>с обзиром да су у складу са Законом о</w:t>
      </w:r>
      <w:r w:rsidR="007240BF">
        <w:rPr>
          <w:color w:val="000000"/>
        </w:rPr>
        <w:t xml:space="preserve"> буџетском систему, предвиђене </w:t>
      </w:r>
      <w:r>
        <w:rPr>
          <w:color w:val="000000"/>
        </w:rPr>
        <w:t>посебне апропријације у Одлуци о буџету из наведених износа прихода. Услов за коришћење остварених прихода из осталих извора за одређену намену, биће да је расход планиран у буџету.</w:t>
      </w:r>
    </w:p>
    <w:p w:rsidR="00561C2E" w:rsidRDefault="00471877" w:rsidP="00013989">
      <w:pPr>
        <w:pBdr>
          <w:top w:val="nil"/>
          <w:left w:val="nil"/>
          <w:bottom w:val="nil"/>
          <w:right w:val="nil"/>
          <w:between w:val="nil"/>
        </w:pBdr>
        <w:spacing w:after="0" w:line="240" w:lineRule="auto"/>
        <w:jc w:val="both"/>
        <w:rPr>
          <w:color w:val="000000"/>
        </w:rPr>
      </w:pPr>
      <w:r>
        <w:rPr>
          <w:color w:val="000000"/>
        </w:rPr>
        <w:t xml:space="preserve">          Без детаљног писаног образложења и навођења правног основа за сваку врсту расхода, за приходе из буџета  као и средстава из додатних активности, неће се одобрити коришћење средстава у 2019. години.  </w:t>
      </w:r>
    </w:p>
    <w:p w:rsidR="00561C2E" w:rsidRDefault="00471877" w:rsidP="00013989">
      <w:pPr>
        <w:pBdr>
          <w:top w:val="nil"/>
          <w:left w:val="nil"/>
          <w:bottom w:val="nil"/>
          <w:right w:val="nil"/>
          <w:between w:val="nil"/>
        </w:pBdr>
        <w:spacing w:after="0" w:line="240" w:lineRule="auto"/>
        <w:jc w:val="both"/>
        <w:rPr>
          <w:color w:val="000000"/>
        </w:rPr>
      </w:pPr>
      <w:r>
        <w:rPr>
          <w:color w:val="000000"/>
        </w:rPr>
        <w:t xml:space="preserve">            Корисници буџета су  у обавези да до </w:t>
      </w:r>
      <w:r>
        <w:rPr>
          <w:b/>
          <w:color w:val="000000"/>
        </w:rPr>
        <w:t xml:space="preserve">1. септембра </w:t>
      </w:r>
      <w:r>
        <w:rPr>
          <w:color w:val="000000"/>
        </w:rPr>
        <w:t>доставе извештај о учинку програм</w:t>
      </w:r>
      <w:r w:rsidR="007240BF">
        <w:rPr>
          <w:color w:val="000000"/>
        </w:rPr>
        <w:t>а у току првих шест месеци 2018.</w:t>
      </w:r>
      <w:r>
        <w:rPr>
          <w:color w:val="000000"/>
        </w:rPr>
        <w:t>године. Информације о учинку оствареном у првих шест месеци текуће године представљају прилог предлогу финансијског плана корисника буџета за наредну годину. На тај начин је омогућено да се одлука о расподели буџетских средстава за наредну годину доноси и на основу постигнутих резултата и потрошње у текућем циклусу.</w:t>
      </w:r>
    </w:p>
    <w:p w:rsidR="00561C2E" w:rsidRDefault="00471877" w:rsidP="00013989">
      <w:pPr>
        <w:pBdr>
          <w:top w:val="nil"/>
          <w:left w:val="nil"/>
          <w:bottom w:val="nil"/>
          <w:right w:val="nil"/>
          <w:between w:val="nil"/>
        </w:pBdr>
        <w:spacing w:after="0" w:line="240" w:lineRule="auto"/>
        <w:jc w:val="both"/>
        <w:rPr>
          <w:color w:val="000000"/>
        </w:rPr>
      </w:pPr>
      <w:r>
        <w:rPr>
          <w:color w:val="000000"/>
        </w:rPr>
        <w:t xml:space="preserve">           Полугодишњи извештај о учинку садржи: </w:t>
      </w:r>
    </w:p>
    <w:p w:rsidR="00561C2E" w:rsidRDefault="00471877" w:rsidP="00013989">
      <w:pPr>
        <w:pBdr>
          <w:top w:val="nil"/>
          <w:left w:val="nil"/>
          <w:bottom w:val="nil"/>
          <w:right w:val="nil"/>
          <w:between w:val="nil"/>
        </w:pBdr>
        <w:spacing w:after="68" w:line="240" w:lineRule="auto"/>
        <w:jc w:val="both"/>
        <w:rPr>
          <w:color w:val="000000"/>
          <w:sz w:val="23"/>
          <w:szCs w:val="23"/>
        </w:rPr>
      </w:pPr>
      <w:r>
        <w:rPr>
          <w:color w:val="000000"/>
        </w:rPr>
        <w:t>1. износе средстава планираних за реализацију у првих шест месеци текуће фискалне године по програмима, програмским активностима и пројектима, износе средстава</w:t>
      </w:r>
      <w:r>
        <w:rPr>
          <w:color w:val="000000"/>
          <w:sz w:val="23"/>
          <w:szCs w:val="23"/>
        </w:rPr>
        <w:t xml:space="preserve"> утрошених у првих шест месеци, као и проценат извршења по програмима, програмским активностима и пројектима; </w:t>
      </w:r>
    </w:p>
    <w:p w:rsidR="00561C2E" w:rsidRDefault="00471877" w:rsidP="00013989">
      <w:pPr>
        <w:pBdr>
          <w:top w:val="nil"/>
          <w:left w:val="nil"/>
          <w:bottom w:val="nil"/>
          <w:right w:val="nil"/>
          <w:between w:val="nil"/>
        </w:pBdr>
        <w:spacing w:after="68" w:line="240" w:lineRule="auto"/>
        <w:jc w:val="both"/>
        <w:rPr>
          <w:color w:val="000000"/>
          <w:sz w:val="23"/>
          <w:szCs w:val="23"/>
        </w:rPr>
      </w:pPr>
      <w:r>
        <w:rPr>
          <w:color w:val="000000"/>
          <w:sz w:val="23"/>
          <w:szCs w:val="23"/>
        </w:rPr>
        <w:t xml:space="preserve">2. преглед годишњих циљних вредности показатеља учинка, као и вредности показатеља остварене у првих шест месеци у случајевима у којима је могуће и релевантно пратити вредности на полугодишњем нивоу; </w:t>
      </w:r>
    </w:p>
    <w:p w:rsidR="00561C2E" w:rsidRDefault="00471877" w:rsidP="00013989">
      <w:pPr>
        <w:pBdr>
          <w:top w:val="nil"/>
          <w:left w:val="nil"/>
          <w:bottom w:val="nil"/>
          <w:right w:val="nil"/>
          <w:between w:val="nil"/>
        </w:pBdr>
        <w:spacing w:after="0" w:line="240" w:lineRule="auto"/>
        <w:jc w:val="both"/>
        <w:rPr>
          <w:color w:val="000000"/>
          <w:sz w:val="23"/>
          <w:szCs w:val="23"/>
        </w:rPr>
      </w:pPr>
      <w:r>
        <w:rPr>
          <w:color w:val="000000"/>
          <w:sz w:val="23"/>
          <w:szCs w:val="23"/>
        </w:rPr>
        <w:t xml:space="preserve">3. образложење спровођења програмских активности и пројекта у односу на постављене циљеве и планирана, односно утрошена средства у првих шест месеци. </w:t>
      </w:r>
    </w:p>
    <w:p w:rsidR="00561C2E" w:rsidRDefault="00561C2E" w:rsidP="00013989">
      <w:pPr>
        <w:pBdr>
          <w:top w:val="nil"/>
          <w:left w:val="nil"/>
          <w:bottom w:val="nil"/>
          <w:right w:val="nil"/>
          <w:between w:val="nil"/>
        </w:pBdr>
        <w:spacing w:after="0" w:line="240" w:lineRule="auto"/>
        <w:jc w:val="both"/>
        <w:rPr>
          <w:color w:val="000000"/>
          <w:sz w:val="23"/>
          <w:szCs w:val="23"/>
        </w:rPr>
      </w:pPr>
    </w:p>
    <w:p w:rsidR="00561C2E" w:rsidRDefault="00471877" w:rsidP="00013989">
      <w:pPr>
        <w:spacing w:after="0" w:line="240" w:lineRule="auto"/>
        <w:jc w:val="both"/>
        <w:rPr>
          <w:b/>
          <w:color w:val="000000"/>
        </w:rPr>
      </w:pPr>
      <w:r>
        <w:rPr>
          <w:b/>
          <w:color w:val="000000"/>
        </w:rPr>
        <w:t>Полугодишњи извештај се доставља на Обрасцу за полугодишњи извештај о учинку програма за 2018. годину који дат је у прилогу  Упутства.</w:t>
      </w:r>
    </w:p>
    <w:p w:rsidR="00561C2E" w:rsidRDefault="00561C2E" w:rsidP="00013989">
      <w:pPr>
        <w:spacing w:after="0" w:line="240" w:lineRule="auto"/>
        <w:jc w:val="both"/>
        <w:rPr>
          <w:color w:val="000000"/>
        </w:rPr>
      </w:pPr>
    </w:p>
    <w:p w:rsidR="00561C2E" w:rsidRDefault="00471877" w:rsidP="00013989">
      <w:pPr>
        <w:spacing w:after="0" w:line="240" w:lineRule="auto"/>
        <w:jc w:val="both"/>
        <w:rPr>
          <w:b/>
          <w:color w:val="000000"/>
        </w:rPr>
      </w:pPr>
      <w:r>
        <w:rPr>
          <w:b/>
          <w:color w:val="000000"/>
        </w:rPr>
        <w:t xml:space="preserve">Предлог за израду финансијског плана за 2019. годину садржи:  </w:t>
      </w:r>
    </w:p>
    <w:p w:rsidR="00561C2E" w:rsidRDefault="00471877" w:rsidP="00013989">
      <w:pPr>
        <w:spacing w:after="0" w:line="240" w:lineRule="auto"/>
        <w:jc w:val="both"/>
        <w:rPr>
          <w:color w:val="000000"/>
        </w:rPr>
      </w:pPr>
      <w:r>
        <w:rPr>
          <w:color w:val="000000"/>
        </w:rPr>
        <w:t>•</w:t>
      </w:r>
      <w:r>
        <w:rPr>
          <w:color w:val="000000"/>
        </w:rPr>
        <w:tab/>
        <w:t>Предлог финансијског плана за 2019.</w:t>
      </w:r>
    </w:p>
    <w:p w:rsidR="00561C2E" w:rsidRDefault="00471877" w:rsidP="00013989">
      <w:pPr>
        <w:spacing w:after="0" w:line="240" w:lineRule="auto"/>
        <w:jc w:val="both"/>
        <w:rPr>
          <w:color w:val="000000"/>
        </w:rPr>
      </w:pPr>
      <w:r>
        <w:rPr>
          <w:color w:val="000000"/>
        </w:rPr>
        <w:t>•</w:t>
      </w:r>
      <w:r>
        <w:rPr>
          <w:color w:val="000000"/>
        </w:rPr>
        <w:tab/>
        <w:t>Програмски буџет з</w:t>
      </w:r>
      <w:r w:rsidR="00354C30">
        <w:rPr>
          <w:color w:val="000000"/>
        </w:rPr>
        <w:t>а 2019-2021. годину са економском класификацијом</w:t>
      </w:r>
      <w:r>
        <w:rPr>
          <w:color w:val="000000"/>
        </w:rPr>
        <w:t xml:space="preserve"> најмање на 4-цифреном нивоу</w:t>
      </w:r>
      <w:r>
        <w:rPr>
          <w:color w:val="000000"/>
        </w:rPr>
        <w:tab/>
      </w:r>
    </w:p>
    <w:p w:rsidR="00561C2E" w:rsidRPr="00A3732D" w:rsidRDefault="00471877" w:rsidP="00013989">
      <w:pPr>
        <w:numPr>
          <w:ilvl w:val="0"/>
          <w:numId w:val="1"/>
        </w:numPr>
        <w:pBdr>
          <w:top w:val="nil"/>
          <w:left w:val="nil"/>
          <w:bottom w:val="nil"/>
          <w:right w:val="nil"/>
          <w:between w:val="nil"/>
        </w:pBdr>
        <w:spacing w:after="0" w:line="240" w:lineRule="auto"/>
        <w:contextualSpacing/>
        <w:jc w:val="both"/>
        <w:rPr>
          <w:color w:val="000000"/>
        </w:rPr>
      </w:pPr>
      <w:r>
        <w:rPr>
          <w:color w:val="000000"/>
        </w:rPr>
        <w:t>Прилог 1 - Преглед броја запослених и средстава за плате (са припадајућим</w:t>
      </w:r>
      <w:r w:rsidR="00A3732D">
        <w:rPr>
          <w:color w:val="000000"/>
          <w:lang w:val="sr-Cyrl-RS"/>
        </w:rPr>
        <w:t xml:space="preserve"> </w:t>
      </w:r>
      <w:r w:rsidR="00354C30" w:rsidRPr="00A3732D">
        <w:rPr>
          <w:color w:val="000000"/>
        </w:rPr>
        <w:t>Т</w:t>
      </w:r>
      <w:r w:rsidRPr="00A3732D">
        <w:rPr>
          <w:color w:val="000000"/>
        </w:rPr>
        <w:t>абелама</w:t>
      </w:r>
      <w:r w:rsidR="00354C30" w:rsidRPr="00A3732D">
        <w:rPr>
          <w:color w:val="000000"/>
          <w:lang w:val="sr-Cyrl-RS"/>
        </w:rPr>
        <w:t xml:space="preserve"> </w:t>
      </w:r>
      <w:r w:rsidRPr="00A3732D">
        <w:rPr>
          <w:color w:val="000000"/>
        </w:rPr>
        <w:t>1-9)</w:t>
      </w:r>
    </w:p>
    <w:p w:rsidR="00561C2E" w:rsidRDefault="00471877" w:rsidP="00013989">
      <w:pPr>
        <w:spacing w:after="0" w:line="240" w:lineRule="auto"/>
        <w:jc w:val="both"/>
        <w:rPr>
          <w:color w:val="000000"/>
        </w:rPr>
      </w:pPr>
      <w:r>
        <w:rPr>
          <w:color w:val="000000"/>
        </w:rPr>
        <w:t>•</w:t>
      </w:r>
      <w:r>
        <w:rPr>
          <w:color w:val="000000"/>
        </w:rPr>
        <w:tab/>
        <w:t>Прилоге: Уговоре о донацијама, закупу, суфинасирању или финансирању пројеката и друго</w:t>
      </w:r>
    </w:p>
    <w:p w:rsidR="00561C2E" w:rsidRDefault="00471877">
      <w:pPr>
        <w:numPr>
          <w:ilvl w:val="0"/>
          <w:numId w:val="2"/>
        </w:numPr>
        <w:pBdr>
          <w:top w:val="nil"/>
          <w:left w:val="nil"/>
          <w:bottom w:val="nil"/>
          <w:right w:val="nil"/>
          <w:between w:val="nil"/>
        </w:pBdr>
        <w:spacing w:after="0" w:line="240" w:lineRule="auto"/>
        <w:ind w:left="360"/>
        <w:contextualSpacing/>
        <w:jc w:val="both"/>
        <w:rPr>
          <w:color w:val="000000"/>
        </w:rPr>
      </w:pPr>
      <w:r>
        <w:rPr>
          <w:color w:val="000000"/>
        </w:rPr>
        <w:t xml:space="preserve">       Образац за полугодишњи извештај о учинку програма за 2018. годину</w:t>
      </w:r>
    </w:p>
    <w:p w:rsidR="00561C2E" w:rsidRDefault="00561C2E">
      <w:pPr>
        <w:pBdr>
          <w:top w:val="nil"/>
          <w:left w:val="nil"/>
          <w:bottom w:val="nil"/>
          <w:right w:val="nil"/>
          <w:between w:val="nil"/>
        </w:pBdr>
        <w:spacing w:after="0" w:line="240" w:lineRule="auto"/>
        <w:ind w:left="360" w:hanging="720"/>
        <w:jc w:val="both"/>
        <w:rPr>
          <w:color w:val="000000"/>
        </w:rPr>
      </w:pPr>
    </w:p>
    <w:p w:rsidR="00561C2E" w:rsidRDefault="00471877" w:rsidP="00013989">
      <w:pPr>
        <w:spacing w:after="0" w:line="240" w:lineRule="auto"/>
        <w:jc w:val="both"/>
        <w:rPr>
          <w:color w:val="000000"/>
        </w:rPr>
      </w:pPr>
      <w:r>
        <w:rPr>
          <w:b/>
          <w:color w:val="000000"/>
        </w:rPr>
        <w:t xml:space="preserve"> Табеларни прикази: </w:t>
      </w:r>
    </w:p>
    <w:p w:rsidR="00561C2E" w:rsidRDefault="00471877" w:rsidP="00013989">
      <w:pPr>
        <w:spacing w:after="0" w:line="240" w:lineRule="auto"/>
        <w:jc w:val="both"/>
        <w:rPr>
          <w:color w:val="000000"/>
        </w:rPr>
      </w:pPr>
      <w:r>
        <w:rPr>
          <w:color w:val="000000"/>
        </w:rPr>
        <w:t xml:space="preserve">              Табеле су дате на  прописаним обрасцима који су доступни на сајту општине </w:t>
      </w:r>
      <w:r>
        <w:rPr>
          <w:color w:val="000000"/>
          <w:u w:val="single"/>
        </w:rPr>
        <w:t>www.lajkovac.org.rs</w:t>
      </w:r>
      <w:r>
        <w:rPr>
          <w:color w:val="000000"/>
        </w:rPr>
        <w:t xml:space="preserve"> ,</w:t>
      </w:r>
      <w:r w:rsidR="007240BF">
        <w:rPr>
          <w:color w:val="000000"/>
          <w:lang w:val="sr-Cyrl-RS"/>
        </w:rPr>
        <w:t xml:space="preserve"> </w:t>
      </w:r>
      <w:r>
        <w:rPr>
          <w:color w:val="000000"/>
        </w:rPr>
        <w:t xml:space="preserve">на сајту Министартва финансија РС </w:t>
      </w:r>
      <w:hyperlink r:id="rId7">
        <w:r>
          <w:rPr>
            <w:color w:val="000000"/>
            <w:u w:val="single"/>
          </w:rPr>
          <w:t>www.mfin.gov.rs</w:t>
        </w:r>
      </w:hyperlink>
      <w:r>
        <w:rPr>
          <w:color w:val="000000"/>
        </w:rPr>
        <w:t xml:space="preserve"> и у Одељењу за буџет и финансије.</w:t>
      </w:r>
    </w:p>
    <w:p w:rsidR="00561C2E" w:rsidRDefault="00471877" w:rsidP="00013989">
      <w:pPr>
        <w:spacing w:after="0" w:line="240" w:lineRule="auto"/>
        <w:jc w:val="both"/>
        <w:rPr>
          <w:color w:val="000000"/>
        </w:rPr>
      </w:pPr>
      <w:r>
        <w:rPr>
          <w:b/>
          <w:color w:val="000000"/>
        </w:rPr>
        <w:t>Табела 1.</w:t>
      </w:r>
      <w:r>
        <w:rPr>
          <w:color w:val="000000"/>
        </w:rPr>
        <w:t xml:space="preserve"> је табела са податком о броју запослених у 2018. години и планираним бројем запослених у 2019. години, по корисницима буџета локалне власти, на економскимкласификацијама 411 и 412, по изворима финансирања.</w:t>
      </w:r>
    </w:p>
    <w:p w:rsidR="00561C2E" w:rsidRDefault="00471877" w:rsidP="00013989">
      <w:pPr>
        <w:spacing w:after="0" w:line="240" w:lineRule="auto"/>
        <w:jc w:val="both"/>
        <w:rPr>
          <w:color w:val="000000"/>
        </w:rPr>
      </w:pPr>
      <w:r>
        <w:rPr>
          <w:color w:val="000000"/>
        </w:rPr>
        <w:t>Табела Tl се аутоматски попуњава подацима из табела Tl .1, Tl .2 и Tl .З које је потребно попунити.</w:t>
      </w:r>
    </w:p>
    <w:p w:rsidR="00561C2E" w:rsidRDefault="00471877" w:rsidP="00013989">
      <w:pPr>
        <w:spacing w:after="0" w:line="240" w:lineRule="auto"/>
        <w:jc w:val="both"/>
        <w:rPr>
          <w:color w:val="000000"/>
        </w:rPr>
      </w:pPr>
      <w:r>
        <w:rPr>
          <w:color w:val="000000"/>
        </w:rPr>
        <w:t>• Tl - Укупан број запослених чије се плате финансирају из свих извора на економским класификацијама 411 и 412;</w:t>
      </w:r>
    </w:p>
    <w:p w:rsidR="00561C2E" w:rsidRDefault="00471877" w:rsidP="00013989">
      <w:pPr>
        <w:spacing w:after="0" w:line="240" w:lineRule="auto"/>
        <w:jc w:val="both"/>
        <w:rPr>
          <w:color w:val="000000"/>
        </w:rPr>
      </w:pPr>
      <w:r>
        <w:rPr>
          <w:color w:val="000000"/>
        </w:rPr>
        <w:t xml:space="preserve">• </w:t>
      </w:r>
      <w:r w:rsidR="007240BF">
        <w:rPr>
          <w:color w:val="000000"/>
        </w:rPr>
        <w:t>Tl</w:t>
      </w:r>
      <w:r>
        <w:rPr>
          <w:color w:val="000000"/>
        </w:rPr>
        <w:t>.1 - Број запослених чије се плате финансирају из извора 01 на економским класификацијама 411 и 412;</w:t>
      </w:r>
    </w:p>
    <w:p w:rsidR="00561C2E" w:rsidRDefault="00471877" w:rsidP="00013989">
      <w:pPr>
        <w:spacing w:after="0" w:line="240" w:lineRule="auto"/>
        <w:jc w:val="both"/>
        <w:rPr>
          <w:color w:val="000000"/>
        </w:rPr>
      </w:pPr>
      <w:r>
        <w:rPr>
          <w:color w:val="000000"/>
        </w:rPr>
        <w:t>• Tl.2 - Број запослених чије се плате финансирају из извора 04 на економским класификацијама 411 и 412;</w:t>
      </w:r>
    </w:p>
    <w:p w:rsidR="00561C2E" w:rsidRDefault="00471877" w:rsidP="00013989">
      <w:pPr>
        <w:spacing w:after="0" w:line="240" w:lineRule="auto"/>
        <w:jc w:val="both"/>
        <w:rPr>
          <w:color w:val="000000"/>
        </w:rPr>
      </w:pPr>
      <w:r>
        <w:rPr>
          <w:color w:val="000000"/>
        </w:rPr>
        <w:t>• Tl.3 - Број запослених чије се плате финансирају из извора 05-08 на економским класификацијама 411 и 412.</w:t>
      </w:r>
    </w:p>
    <w:p w:rsidR="00561C2E" w:rsidRDefault="007240BF" w:rsidP="00013989">
      <w:pPr>
        <w:spacing w:after="0" w:line="240" w:lineRule="auto"/>
        <w:jc w:val="both"/>
        <w:rPr>
          <w:color w:val="000000"/>
        </w:rPr>
      </w:pPr>
      <w:r>
        <w:rPr>
          <w:color w:val="000000"/>
        </w:rPr>
        <w:t>Табеле Tl.1</w:t>
      </w:r>
      <w:r w:rsidR="00471877">
        <w:rPr>
          <w:color w:val="000000"/>
        </w:rPr>
        <w:t xml:space="preserve">, Tl.2 и Tl.3 попуњавају се тако што се попуњавају колоне "број запослених на неодређено време" и "број запослених на одређено време" по корисницима и то само у редовима са празним ћелијама. Осенчене ћелије се не попуњавају. </w:t>
      </w:r>
    </w:p>
    <w:p w:rsidR="00180F09" w:rsidRDefault="00471877" w:rsidP="00013989">
      <w:pPr>
        <w:spacing w:after="0" w:line="240" w:lineRule="auto"/>
        <w:jc w:val="both"/>
        <w:rPr>
          <w:color w:val="000000"/>
        </w:rPr>
      </w:pPr>
      <w:r>
        <w:rPr>
          <w:color w:val="000000"/>
        </w:rPr>
        <w:t>Указујемо да је обавезно да образложење Одлуке о буџету садржи Табелу 2 (у Прилогу 1. Упутства), у којој је неопходно попунити, упоредо по корисницима буџета локалне власти, на економским класификацијама 411 и 412, по извори</w:t>
      </w:r>
      <w:r w:rsidR="00180F09">
        <w:rPr>
          <w:color w:val="000000"/>
        </w:rPr>
        <w:t>ма, следеће:</w:t>
      </w:r>
    </w:p>
    <w:p w:rsidR="00561C2E" w:rsidRDefault="00180F09" w:rsidP="00013989">
      <w:pPr>
        <w:spacing w:after="0" w:line="240" w:lineRule="auto"/>
        <w:jc w:val="both"/>
        <w:rPr>
          <w:color w:val="000000"/>
        </w:rPr>
      </w:pPr>
      <w:r>
        <w:rPr>
          <w:color w:val="000000"/>
        </w:rPr>
        <w:t xml:space="preserve">• маса средства за </w:t>
      </w:r>
      <w:r w:rsidR="00471877">
        <w:rPr>
          <w:color w:val="000000"/>
        </w:rPr>
        <w:t>плате исплаћена за период 1-Х у 2018. години и планирана пројекција за период XI-XII у 2018. години у складу са одредбама члана 40. Закона о буџету Ре</w:t>
      </w:r>
      <w:r>
        <w:rPr>
          <w:color w:val="000000"/>
        </w:rPr>
        <w:t xml:space="preserve">публике Србије за 2018. годину и </w:t>
      </w:r>
    </w:p>
    <w:p w:rsidR="00561C2E" w:rsidRPr="00180F09" w:rsidRDefault="00180F09" w:rsidP="00013989">
      <w:pPr>
        <w:spacing w:after="0" w:line="240" w:lineRule="auto"/>
        <w:jc w:val="both"/>
        <w:rPr>
          <w:color w:val="000000"/>
          <w:lang w:val="sr-Cyrl-RS"/>
        </w:rPr>
      </w:pPr>
      <w:r>
        <w:rPr>
          <w:color w:val="000000"/>
        </w:rPr>
        <w:t>•</w:t>
      </w:r>
      <w:r>
        <w:rPr>
          <w:color w:val="000000"/>
          <w:lang w:val="sr-Cyrl-RS"/>
        </w:rPr>
        <w:t xml:space="preserve"> планирана средства за плате за 2019. годину.</w:t>
      </w:r>
    </w:p>
    <w:p w:rsidR="00561C2E" w:rsidRDefault="00471877" w:rsidP="00013989">
      <w:pPr>
        <w:spacing w:after="0" w:line="240" w:lineRule="auto"/>
        <w:jc w:val="both"/>
        <w:rPr>
          <w:color w:val="000000"/>
        </w:rPr>
      </w:pPr>
      <w:r>
        <w:rPr>
          <w:color w:val="000000"/>
        </w:rPr>
        <w:t xml:space="preserve">Приликом попуњавања </w:t>
      </w:r>
      <w:r>
        <w:rPr>
          <w:b/>
          <w:color w:val="000000"/>
        </w:rPr>
        <w:t>Табеле 2</w:t>
      </w:r>
      <w:r>
        <w:rPr>
          <w:color w:val="000000"/>
        </w:rPr>
        <w:t>. попуњавају се само колоне са масом средстава за плате по корисницима и изворима, тако што се уноси износ масе средстава само у редовима са празним ћелијама, а осенчене ћелије се не попуњавају. Колоне са бројем запослених се аутоматски попуњавају подацима из табеле Т 1.</w:t>
      </w:r>
    </w:p>
    <w:p w:rsidR="00561C2E" w:rsidRDefault="00471877" w:rsidP="00013989">
      <w:pPr>
        <w:spacing w:after="0" w:line="240" w:lineRule="auto"/>
        <w:jc w:val="both"/>
        <w:rPr>
          <w:color w:val="000000"/>
        </w:rPr>
      </w:pPr>
      <w:r>
        <w:rPr>
          <w:b/>
          <w:color w:val="000000"/>
        </w:rPr>
        <w:t>Табела З.</w:t>
      </w:r>
      <w:r>
        <w:rPr>
          <w:color w:val="000000"/>
        </w:rPr>
        <w:t xml:space="preserve"> је табела са бројем запослених чије се плате исплаћују из буџета са осталих економских класификација.</w:t>
      </w:r>
    </w:p>
    <w:p w:rsidR="00561C2E" w:rsidRDefault="00471877" w:rsidP="00013989">
      <w:pPr>
        <w:spacing w:after="0" w:line="240" w:lineRule="auto"/>
        <w:jc w:val="both"/>
        <w:rPr>
          <w:color w:val="000000"/>
        </w:rPr>
      </w:pPr>
      <w:r>
        <w:rPr>
          <w:b/>
          <w:color w:val="000000"/>
        </w:rPr>
        <w:t>Табела 4.</w:t>
      </w:r>
      <w:r>
        <w:rPr>
          <w:color w:val="000000"/>
        </w:rPr>
        <w:t xml:space="preserve"> је табела која приказује планирана и исплаћена средства у 2018.години и планирана средства у 2019. години на економској класификацији 465, као и масу средстава и број запослених чија је плата мања од 25.000 динара.</w:t>
      </w:r>
    </w:p>
    <w:p w:rsidR="00561C2E" w:rsidRDefault="00471877" w:rsidP="00013989">
      <w:pPr>
        <w:spacing w:after="0" w:line="240" w:lineRule="auto"/>
        <w:jc w:val="both"/>
        <w:rPr>
          <w:color w:val="000000"/>
        </w:rPr>
      </w:pPr>
      <w:r>
        <w:rPr>
          <w:b/>
          <w:color w:val="000000"/>
        </w:rPr>
        <w:t>Табела 5.</w:t>
      </w:r>
      <w:r>
        <w:rPr>
          <w:color w:val="000000"/>
        </w:rPr>
        <w:t xml:space="preserve"> представља преглед планираних и исплаћених средстава за плате и броја запослених у 2018. години и планираних средстава у 2019. години на економској класификацији 414 (рационализација) у складу са планом рационализације.</w:t>
      </w:r>
    </w:p>
    <w:p w:rsidR="00561C2E" w:rsidRDefault="00471877" w:rsidP="00013989">
      <w:pPr>
        <w:spacing w:after="0" w:line="240" w:lineRule="auto"/>
        <w:jc w:val="both"/>
        <w:rPr>
          <w:color w:val="000000"/>
        </w:rPr>
      </w:pPr>
      <w:r>
        <w:rPr>
          <w:b/>
          <w:color w:val="000000"/>
        </w:rPr>
        <w:lastRenderedPageBreak/>
        <w:t>Табела 6.</w:t>
      </w:r>
      <w:r>
        <w:rPr>
          <w:color w:val="000000"/>
        </w:rPr>
        <w:t xml:space="preserve"> представља приказ планираних и исплаћених средстава у 2018. години и планираних средстава у 2019. години на економској класификацији 416, као и пратећи број запослених по овом основу. Напомињемо да се у овој табели приказују планирана/исплаћена средства за јубиларне награде и/или по другом основу, при чему је потребно у табели нагласити који је основ у питању (награде и сл.).</w:t>
      </w:r>
    </w:p>
    <w:p w:rsidR="00561C2E" w:rsidRDefault="00471877" w:rsidP="00013989">
      <w:pPr>
        <w:spacing w:after="0" w:line="240" w:lineRule="auto"/>
        <w:jc w:val="both"/>
        <w:rPr>
          <w:color w:val="000000"/>
        </w:rPr>
      </w:pPr>
      <w:r>
        <w:rPr>
          <w:b/>
          <w:color w:val="000000"/>
        </w:rPr>
        <w:t>Табела 7.</w:t>
      </w:r>
      <w:r>
        <w:rPr>
          <w:color w:val="000000"/>
        </w:rPr>
        <w:t xml:space="preserve"> односи се на преглед броја запослених и средства за плате у 2019. години по звањима и занимањима у органима јединица локалне власти, а у којој је потребно унети коефицијенте, додатке за минули рад, додатке за прековремени рад и приправност и број запослених у органима и организацијама локалне власти.</w:t>
      </w:r>
    </w:p>
    <w:p w:rsidR="00561C2E" w:rsidRDefault="00471877" w:rsidP="00013989">
      <w:pPr>
        <w:spacing w:after="0" w:line="240" w:lineRule="auto"/>
        <w:jc w:val="both"/>
      </w:pPr>
      <w:r>
        <w:rPr>
          <w:b/>
          <w:color w:val="000000"/>
        </w:rPr>
        <w:t>Табела 8.</w:t>
      </w:r>
      <w:r>
        <w:rPr>
          <w:color w:val="000000"/>
        </w:rPr>
        <w:t xml:space="preserve"> односи се на преглед исплаћених средстава на економским класификацијама 413-416 у 2016, 2017, и 2018. години, као и планираним средствима у 2019. години.</w:t>
      </w:r>
      <w:r>
        <w:t xml:space="preserve"> </w:t>
      </w:r>
    </w:p>
    <w:p w:rsidR="00561C2E" w:rsidRDefault="00471877" w:rsidP="00013989">
      <w:pPr>
        <w:spacing w:after="0" w:line="240" w:lineRule="auto"/>
        <w:jc w:val="both"/>
        <w:rPr>
          <w:color w:val="000000"/>
        </w:rPr>
      </w:pPr>
      <w:r>
        <w:rPr>
          <w:b/>
          <w:color w:val="000000"/>
        </w:rPr>
        <w:t>Табела 9.</w:t>
      </w:r>
      <w:r>
        <w:rPr>
          <w:color w:val="000000"/>
        </w:rPr>
        <w:t xml:space="preserve"> односи се на преглед броја запослених на неодређено и одређено време у 2019. години, по кварталима и број запослених из Одлуке о максималном броју за 2017. годину. Након истека сваког квартала попуњена  табела се  доставља Министарству финансија.</w:t>
      </w:r>
    </w:p>
    <w:p w:rsidR="00561C2E" w:rsidRDefault="00471877" w:rsidP="00013989">
      <w:pPr>
        <w:spacing w:after="0" w:line="240" w:lineRule="auto"/>
        <w:jc w:val="both"/>
        <w:rPr>
          <w:color w:val="000000"/>
        </w:rPr>
      </w:pPr>
      <w:r>
        <w:rPr>
          <w:color w:val="000000"/>
        </w:rPr>
        <w:t>Штампани формат табела Прилога 1- Преглед броја запослених и средстава за плате, треба да има печат и потпис одговорног лица као и број телефона.</w:t>
      </w:r>
    </w:p>
    <w:p w:rsidR="00561C2E" w:rsidRDefault="00471877" w:rsidP="00013989">
      <w:pPr>
        <w:spacing w:after="0" w:line="240" w:lineRule="auto"/>
        <w:jc w:val="both"/>
        <w:rPr>
          <w:color w:val="000000"/>
        </w:rPr>
      </w:pPr>
      <w:r>
        <w:rPr>
          <w:color w:val="000000"/>
        </w:rPr>
        <w:t xml:space="preserve">           Средства за издатке за основне и средње школе, дом здравља као и за центар за социјални рад, који су индиректни корисници буџета Републике Србије, у захтевима се исказују на економској класификацији 463 -Трансфери осталим нивоима власти и 464–дотације организацијама обавезног социјалног осигурања. Истовремено, за ове кориснике достављају се и сводни подаци исказани према врстама расхода који су садржани у износу исказаном на економској класификацији 463 и 464.</w:t>
      </w:r>
    </w:p>
    <w:p w:rsidR="00561C2E" w:rsidRDefault="00471877" w:rsidP="00013989">
      <w:pPr>
        <w:spacing w:after="0" w:line="240" w:lineRule="auto"/>
        <w:jc w:val="both"/>
        <w:rPr>
          <w:color w:val="000000"/>
        </w:rPr>
      </w:pPr>
      <w:r>
        <w:rPr>
          <w:color w:val="000000"/>
        </w:rPr>
        <w:t>Буџетски корисник не попуњава податке односно не планира расходе за субвенције,  дотације, текућу и сталну буџетску резерву .</w:t>
      </w:r>
    </w:p>
    <w:p w:rsidR="00561C2E" w:rsidRDefault="00471877" w:rsidP="00013989">
      <w:pPr>
        <w:spacing w:after="0" w:line="240" w:lineRule="auto"/>
        <w:jc w:val="both"/>
        <w:rPr>
          <w:color w:val="000000"/>
        </w:rPr>
      </w:pPr>
      <w:r>
        <w:rPr>
          <w:color w:val="000000"/>
        </w:rPr>
        <w:t xml:space="preserve">           Предлози финансијских п</w:t>
      </w:r>
      <w:r w:rsidR="00354C30">
        <w:rPr>
          <w:color w:val="000000"/>
        </w:rPr>
        <w:t>ланова морају бити исказани по организационој, п</w:t>
      </w:r>
      <w:r>
        <w:rPr>
          <w:color w:val="000000"/>
        </w:rPr>
        <w:t>рограмској, функционалној и економској класификацији.</w:t>
      </w:r>
    </w:p>
    <w:p w:rsidR="00561C2E" w:rsidRDefault="00471877" w:rsidP="00013989">
      <w:pPr>
        <w:spacing w:after="0" w:line="240" w:lineRule="auto"/>
        <w:jc w:val="both"/>
        <w:rPr>
          <w:color w:val="000000"/>
        </w:rPr>
      </w:pPr>
      <w:r>
        <w:rPr>
          <w:color w:val="000000"/>
        </w:rPr>
        <w:t xml:space="preserve">   Уколико директни буџетски корисник извршава расходе у оквиру више функционалних класификација,</w:t>
      </w:r>
      <w:r w:rsidR="00A3732D">
        <w:rPr>
          <w:color w:val="000000"/>
          <w:lang w:val="sr-Cyrl-RS"/>
        </w:rPr>
        <w:t xml:space="preserve"> </w:t>
      </w:r>
      <w:r>
        <w:rPr>
          <w:color w:val="000000"/>
        </w:rPr>
        <w:t>сваку функцију исказује посебно. За додатне расходе којима се финасирају посебни програми или пројекти попуњавају се или посебно програмске активности или пројекти у Обрасцима програмског буџета на најмање четвороцифреном нивоу.</w:t>
      </w:r>
    </w:p>
    <w:p w:rsidR="00561C2E" w:rsidRDefault="00471877">
      <w:pPr>
        <w:spacing w:after="0" w:line="240" w:lineRule="auto"/>
        <w:jc w:val="both"/>
        <w:rPr>
          <w:color w:val="000000"/>
        </w:rPr>
      </w:pPr>
      <w:r>
        <w:rPr>
          <w:color w:val="000000"/>
        </w:rPr>
        <w:t xml:space="preserve">           За расходе који се  реализују на основу стратегија,  акционих  планова и посебних програма  потребно је навести везу са тим документима.</w:t>
      </w:r>
    </w:p>
    <w:p w:rsidR="00561C2E" w:rsidRDefault="00471877">
      <w:pPr>
        <w:spacing w:after="0" w:line="240" w:lineRule="auto"/>
        <w:jc w:val="both"/>
        <w:rPr>
          <w:color w:val="000000"/>
        </w:rPr>
      </w:pPr>
      <w:r>
        <w:rPr>
          <w:color w:val="000000"/>
        </w:rPr>
        <w:t xml:space="preserve">           По</w:t>
      </w:r>
      <w:r w:rsidR="00A3732D">
        <w:rPr>
          <w:color w:val="000000"/>
        </w:rPr>
        <w:t xml:space="preserve">требно је дати  детаљно писано образложење </w:t>
      </w:r>
      <w:r>
        <w:rPr>
          <w:color w:val="000000"/>
        </w:rPr>
        <w:t>планираних средстава на свакој економској  к</w:t>
      </w:r>
      <w:r w:rsidR="00A3732D">
        <w:rPr>
          <w:color w:val="000000"/>
        </w:rPr>
        <w:t xml:space="preserve">ласификацији посебно, наводећи: извор  финансирања, </w:t>
      </w:r>
      <w:r>
        <w:rPr>
          <w:color w:val="000000"/>
        </w:rPr>
        <w:t>правни основ, методологију која је   коришћена  приликом израчунавања трошкова.</w:t>
      </w:r>
    </w:p>
    <w:p w:rsidR="00561C2E" w:rsidRDefault="00471877">
      <w:pPr>
        <w:spacing w:after="0" w:line="240" w:lineRule="auto"/>
        <w:jc w:val="both"/>
        <w:rPr>
          <w:color w:val="000000"/>
        </w:rPr>
      </w:pPr>
      <w:r>
        <w:rPr>
          <w:color w:val="000000"/>
        </w:rPr>
        <w:t xml:space="preserve">           Све табеле морају се доставити у штампаном и електронском о облику. Штампане табеле морају имати печат и потпис функционера корисника буџетских средстава. </w:t>
      </w:r>
    </w:p>
    <w:p w:rsidR="00561C2E" w:rsidRDefault="00471877">
      <w:pPr>
        <w:spacing w:after="0" w:line="240" w:lineRule="auto"/>
        <w:jc w:val="both"/>
        <w:rPr>
          <w:color w:val="000000"/>
        </w:rPr>
      </w:pPr>
      <w:r>
        <w:rPr>
          <w:color w:val="000000"/>
        </w:rPr>
        <w:t xml:space="preserve">            Обрасци за програмски буџет попуњавају се у складу са Упутством министарства финансија са финансијским износима исказаним најмање на четвороцифреном нивоу.</w:t>
      </w:r>
    </w:p>
    <w:p w:rsidR="00561C2E" w:rsidRPr="00F81166" w:rsidRDefault="00471877">
      <w:pPr>
        <w:spacing w:after="0" w:line="240" w:lineRule="auto"/>
        <w:jc w:val="both"/>
        <w:rPr>
          <w:color w:val="000000"/>
          <w:lang w:val="sr-Cyrl-RS"/>
        </w:rPr>
      </w:pPr>
      <w:r>
        <w:rPr>
          <w:color w:val="000000"/>
        </w:rPr>
        <w:t xml:space="preserve">            </w:t>
      </w:r>
      <w:r w:rsidR="00A3732D">
        <w:rPr>
          <w:color w:val="000000"/>
        </w:rPr>
        <w:t xml:space="preserve">Рок за достављање </w:t>
      </w:r>
      <w:r>
        <w:rPr>
          <w:color w:val="000000"/>
        </w:rPr>
        <w:t>измењених и допуње</w:t>
      </w:r>
      <w:r w:rsidR="00A3732D">
        <w:rPr>
          <w:color w:val="000000"/>
        </w:rPr>
        <w:t>них Предлога финансијског плана</w:t>
      </w:r>
      <w:r>
        <w:rPr>
          <w:color w:val="000000"/>
        </w:rPr>
        <w:t xml:space="preserve"> је </w:t>
      </w:r>
      <w:r w:rsidR="009E496E">
        <w:rPr>
          <w:color w:val="000000"/>
          <w:lang w:val="sr-Cyrl-RS"/>
        </w:rPr>
        <w:t xml:space="preserve">најкасније до </w:t>
      </w:r>
      <w:r w:rsidR="009E496E">
        <w:rPr>
          <w:color w:val="000000"/>
          <w:lang w:val="en-US"/>
        </w:rPr>
        <w:t xml:space="preserve"> </w:t>
      </w:r>
      <w:r w:rsidR="00F81166">
        <w:rPr>
          <w:color w:val="000000"/>
          <w:lang w:val="sr-Cyrl-RS"/>
        </w:rPr>
        <w:t xml:space="preserve"> </w:t>
      </w:r>
      <w:r w:rsidR="009E496E">
        <w:rPr>
          <w:color w:val="000000"/>
          <w:lang w:val="sr-Cyrl-RS"/>
        </w:rPr>
        <w:t xml:space="preserve">18.децембра </w:t>
      </w:r>
      <w:r w:rsidR="00F81166">
        <w:rPr>
          <w:color w:val="000000"/>
          <w:lang w:val="sr-Cyrl-RS"/>
        </w:rPr>
        <w:t xml:space="preserve"> 2018. године.</w:t>
      </w:r>
    </w:p>
    <w:p w:rsidR="00561C2E" w:rsidRDefault="00471877">
      <w:pPr>
        <w:spacing w:after="0" w:line="240" w:lineRule="auto"/>
        <w:jc w:val="both"/>
        <w:rPr>
          <w:color w:val="000000"/>
        </w:rPr>
      </w:pPr>
      <w:r>
        <w:rPr>
          <w:color w:val="000000"/>
        </w:rPr>
        <w:t xml:space="preserve">            Предлог се доставља у писаном облику, потписан од стране функционера и оверен печатом.</w:t>
      </w:r>
    </w:p>
    <w:p w:rsidR="00561C2E" w:rsidRDefault="00561C2E">
      <w:pPr>
        <w:spacing w:after="0" w:line="240" w:lineRule="auto"/>
        <w:jc w:val="both"/>
        <w:rPr>
          <w:color w:val="000000"/>
        </w:rPr>
      </w:pPr>
    </w:p>
    <w:p w:rsidR="00561C2E" w:rsidRPr="00A3732D" w:rsidRDefault="00471877">
      <w:pPr>
        <w:spacing w:after="0" w:line="240" w:lineRule="auto"/>
        <w:jc w:val="both"/>
        <w:rPr>
          <w:color w:val="000000"/>
          <w:lang w:val="sr-Cyrl-RS"/>
        </w:rPr>
      </w:pPr>
      <w:r>
        <w:rPr>
          <w:color w:val="000000"/>
        </w:rPr>
        <w:t xml:space="preserve">           Корисницима се из овог Упутства доставља извод који се односи на финансирање њ</w:t>
      </w:r>
      <w:r w:rsidR="00A3732D">
        <w:rPr>
          <w:color w:val="000000"/>
        </w:rPr>
        <w:t xml:space="preserve">ихових појединачних надлежности, </w:t>
      </w:r>
      <w:r>
        <w:rPr>
          <w:color w:val="000000"/>
        </w:rPr>
        <w:t>а интегрални текст овог упутства и упутства за праћење и извештавање о учинку програма објављује се на сaјту општине www.lajkovac.org.rs а може се преузети и у Одељењу за буџет и финансије општине Лајковац</w:t>
      </w:r>
      <w:r w:rsidR="00A3732D">
        <w:rPr>
          <w:color w:val="000000"/>
          <w:lang w:val="sr-Cyrl-RS"/>
        </w:rPr>
        <w:t>.</w:t>
      </w:r>
    </w:p>
    <w:p w:rsidR="00561C2E" w:rsidRDefault="00471877">
      <w:pPr>
        <w:spacing w:after="0" w:line="240" w:lineRule="auto"/>
        <w:jc w:val="both"/>
        <w:rPr>
          <w:color w:val="000000"/>
        </w:rPr>
      </w:pPr>
      <w:r>
        <w:rPr>
          <w:color w:val="000000"/>
        </w:rPr>
        <w:t xml:space="preserve">Захтеви за финансирање капиталних пројеката мале и </w:t>
      </w:r>
      <w:r w:rsidR="00A3732D">
        <w:rPr>
          <w:color w:val="000000"/>
        </w:rPr>
        <w:t xml:space="preserve">веома мале вредности из буџета </w:t>
      </w:r>
      <w:r>
        <w:rPr>
          <w:color w:val="000000"/>
        </w:rPr>
        <w:t xml:space="preserve">подносе се на истоветним обрасцима </w:t>
      </w:r>
      <w:r w:rsidR="00A3732D">
        <w:rPr>
          <w:color w:val="000000"/>
          <w:lang w:val="sr-Cyrl-RS"/>
        </w:rPr>
        <w:t xml:space="preserve">по Правилнику </w:t>
      </w:r>
      <w:r>
        <w:rPr>
          <w:color w:val="000000"/>
        </w:rPr>
        <w:t>као и пројекти средње и велике вредности са измењеним називом образаца и уносе се у посебне табеле које су са</w:t>
      </w:r>
      <w:r w:rsidR="00354C30">
        <w:rPr>
          <w:color w:val="000000"/>
          <w:lang w:val="sr-Cyrl-RS"/>
        </w:rPr>
        <w:t>с</w:t>
      </w:r>
      <w:r>
        <w:rPr>
          <w:color w:val="000000"/>
        </w:rPr>
        <w:t>тавни део плана инвестиција.</w:t>
      </w:r>
    </w:p>
    <w:p w:rsidR="00561C2E" w:rsidRDefault="00471877">
      <w:pPr>
        <w:spacing w:after="0" w:line="240" w:lineRule="auto"/>
        <w:jc w:val="both"/>
        <w:rPr>
          <w:color w:val="000000"/>
        </w:rPr>
      </w:pPr>
      <w:r>
        <w:rPr>
          <w:color w:val="000000"/>
        </w:rPr>
        <w:lastRenderedPageBreak/>
        <w:t xml:space="preserve">          Помоћне табеле, које се могу користити као обрасци за израду програмског буџета, налазе </w:t>
      </w:r>
      <w:r w:rsidR="00A3732D">
        <w:rPr>
          <w:color w:val="000000"/>
          <w:lang w:val="sr-Cyrl-RS"/>
        </w:rPr>
        <w:t xml:space="preserve">се </w:t>
      </w:r>
      <w:r>
        <w:rPr>
          <w:color w:val="000000"/>
        </w:rPr>
        <w:t>на интернет страници општине и интернет странци СКГО.</w:t>
      </w:r>
    </w:p>
    <w:p w:rsidR="00561C2E" w:rsidRDefault="00471877">
      <w:pPr>
        <w:spacing w:after="0" w:line="240" w:lineRule="auto"/>
        <w:rPr>
          <w:color w:val="000000"/>
        </w:rPr>
      </w:pPr>
      <w:r>
        <w:rPr>
          <w:color w:val="000000"/>
        </w:rPr>
        <w:t xml:space="preserve">   </w:t>
      </w:r>
    </w:p>
    <w:p w:rsidR="00561C2E" w:rsidRDefault="00471877" w:rsidP="00013989">
      <w:pPr>
        <w:spacing w:after="0" w:line="240" w:lineRule="auto"/>
        <w:jc w:val="both"/>
        <w:rPr>
          <w:color w:val="000000"/>
        </w:rPr>
      </w:pPr>
      <w:r>
        <w:rPr>
          <w:color w:val="000000"/>
        </w:rPr>
        <w:t xml:space="preserve">             Уколико је одлука о буџету локалне власти супротна смерницама из Упутства Министарства у делу којим се локалној власти дају смернице за планирање масе средстава за плате, броја запослених и субвенција, министар може привремено обуставити пренос трансферних средстава и припадајућег дела пореза из буџета Републике Србије, до момента док се одлука о буџету не усклади са Упутством (члан 36а Закона о буџетском систему).  </w:t>
      </w:r>
    </w:p>
    <w:p w:rsidR="00561C2E" w:rsidRDefault="00561C2E">
      <w:pPr>
        <w:spacing w:after="0" w:line="240" w:lineRule="auto"/>
        <w:rPr>
          <w:color w:val="000000"/>
        </w:rPr>
      </w:pPr>
    </w:p>
    <w:p w:rsidR="00561C2E" w:rsidRDefault="00471877">
      <w:pPr>
        <w:tabs>
          <w:tab w:val="left" w:pos="900"/>
        </w:tabs>
        <w:spacing w:after="0" w:line="240" w:lineRule="auto"/>
        <w:rPr>
          <w:b/>
          <w:color w:val="000000"/>
        </w:rPr>
      </w:pPr>
      <w:r>
        <w:rPr>
          <w:color w:val="000000"/>
        </w:rPr>
        <w:t xml:space="preserve">            </w:t>
      </w:r>
      <w:r>
        <w:rPr>
          <w:b/>
          <w:color w:val="000000"/>
        </w:rPr>
        <w:t xml:space="preserve">Достављање одлуке о буџету локалне власти </w:t>
      </w:r>
    </w:p>
    <w:p w:rsidR="00561C2E" w:rsidRDefault="00471877" w:rsidP="00013989">
      <w:pPr>
        <w:tabs>
          <w:tab w:val="left" w:pos="900"/>
        </w:tabs>
        <w:spacing w:after="0" w:line="240" w:lineRule="auto"/>
        <w:jc w:val="both"/>
        <w:rPr>
          <w:color w:val="000000"/>
        </w:rPr>
      </w:pPr>
      <w:r>
        <w:rPr>
          <w:color w:val="000000"/>
        </w:rPr>
        <w:t xml:space="preserve">             Одлуку о</w:t>
      </w:r>
      <w:r w:rsidR="00A3732D">
        <w:rPr>
          <w:color w:val="000000"/>
        </w:rPr>
        <w:t xml:space="preserve"> буџету са образложењем Општина</w:t>
      </w:r>
      <w:r>
        <w:rPr>
          <w:color w:val="000000"/>
        </w:rPr>
        <w:t xml:space="preserve"> доставља Министарству финансија у писаној форми као и у електронској форми (у Excel табели), у роковима прописаним чланом 31. Закона о буџетском систему.</w:t>
      </w:r>
      <w:r w:rsidR="00354C30">
        <w:rPr>
          <w:color w:val="000000"/>
          <w:lang w:val="sr-Cyrl-RS"/>
        </w:rPr>
        <w:t xml:space="preserve"> </w:t>
      </w:r>
      <w:r>
        <w:rPr>
          <w:color w:val="000000"/>
        </w:rPr>
        <w:t>Сви прилози се достављају у писаној форми уз одлуку о буџету, као и у електронској форми.</w:t>
      </w:r>
    </w:p>
    <w:p w:rsidR="00561C2E" w:rsidRDefault="00354C30" w:rsidP="00013989">
      <w:pPr>
        <w:tabs>
          <w:tab w:val="left" w:pos="900"/>
        </w:tabs>
        <w:spacing w:after="0" w:line="240" w:lineRule="auto"/>
        <w:jc w:val="both"/>
        <w:rPr>
          <w:color w:val="000000"/>
        </w:rPr>
      </w:pPr>
      <w:r>
        <w:rPr>
          <w:color w:val="000000"/>
        </w:rPr>
        <w:t>У</w:t>
      </w:r>
      <w:r w:rsidR="00471877">
        <w:rPr>
          <w:color w:val="000000"/>
        </w:rPr>
        <w:t>колико се изменама или допунама буџета јединице локалне</w:t>
      </w:r>
      <w:r w:rsidR="00A3732D">
        <w:rPr>
          <w:color w:val="000000"/>
          <w:lang w:val="sr-Cyrl-RS"/>
        </w:rPr>
        <w:t xml:space="preserve"> </w:t>
      </w:r>
      <w:r w:rsidR="00471877">
        <w:rPr>
          <w:color w:val="000000"/>
        </w:rPr>
        <w:t>власти мењају подаци достављени у Прилогу 1, неопходно је доставити измењене</w:t>
      </w:r>
      <w:r w:rsidR="00A3732D">
        <w:rPr>
          <w:color w:val="000000"/>
          <w:lang w:val="sr-Cyrl-RS"/>
        </w:rPr>
        <w:t xml:space="preserve"> </w:t>
      </w:r>
      <w:r w:rsidR="00471877">
        <w:rPr>
          <w:color w:val="000000"/>
        </w:rPr>
        <w:t>(допуњене) табеле а потом и у писаној форми</w:t>
      </w:r>
      <w:r>
        <w:rPr>
          <w:color w:val="000000"/>
          <w:lang w:val="sr-Cyrl-RS"/>
        </w:rPr>
        <w:t xml:space="preserve"> </w:t>
      </w:r>
      <w:r w:rsidR="00471877">
        <w:rPr>
          <w:color w:val="000000"/>
        </w:rPr>
        <w:t>Министарству финансија.</w:t>
      </w:r>
    </w:p>
    <w:p w:rsidR="00561C2E" w:rsidRDefault="00561C2E" w:rsidP="00013989">
      <w:pPr>
        <w:tabs>
          <w:tab w:val="left" w:pos="900"/>
        </w:tabs>
        <w:spacing w:after="0" w:line="240" w:lineRule="auto"/>
        <w:jc w:val="both"/>
        <w:rPr>
          <w:color w:val="000000"/>
        </w:rPr>
      </w:pPr>
    </w:p>
    <w:p w:rsidR="00561C2E" w:rsidRDefault="00471877" w:rsidP="00013989">
      <w:pPr>
        <w:tabs>
          <w:tab w:val="left" w:pos="900"/>
        </w:tabs>
        <w:spacing w:after="0" w:line="240" w:lineRule="auto"/>
        <w:jc w:val="both"/>
        <w:rPr>
          <w:color w:val="000000"/>
        </w:rPr>
      </w:pPr>
      <w:r>
        <w:rPr>
          <w:color w:val="000000"/>
        </w:rPr>
        <w:t>Општина  Лајковац у складу са чланом 45. Закона о буџетском систему, одлуку о буџету са образложењем, као и ребалансе буџета мора да објави на својој интернет страници у циљу повећања транспарентности и информисаности стручне јавности и грађана.</w:t>
      </w:r>
    </w:p>
    <w:p w:rsidR="00561C2E" w:rsidRDefault="00471877" w:rsidP="00013989">
      <w:pPr>
        <w:tabs>
          <w:tab w:val="left" w:pos="900"/>
        </w:tabs>
        <w:spacing w:after="0" w:line="240" w:lineRule="auto"/>
        <w:jc w:val="both"/>
        <w:rPr>
          <w:color w:val="000000"/>
        </w:rPr>
      </w:pPr>
      <w:r>
        <w:rPr>
          <w:color w:val="000000"/>
        </w:rPr>
        <w:t xml:space="preserve">                Доношењем овог упутства престају да важе измењене одредбе Упутства за припрему буџета општине Лајковац за 2019</w:t>
      </w:r>
      <w:r w:rsidR="00354C30">
        <w:rPr>
          <w:color w:val="000000"/>
        </w:rPr>
        <w:t>. годину са пројекцијама за 2020. и 2021</w:t>
      </w:r>
      <w:r>
        <w:rPr>
          <w:color w:val="000000"/>
        </w:rPr>
        <w:t>. годину  број:401-94/2018-05 од 27.07.2018.године</w:t>
      </w:r>
    </w:p>
    <w:p w:rsidR="00561C2E" w:rsidRDefault="00561C2E">
      <w:pPr>
        <w:tabs>
          <w:tab w:val="left" w:pos="900"/>
        </w:tabs>
        <w:spacing w:after="0" w:line="240" w:lineRule="auto"/>
        <w:rPr>
          <w:color w:val="000000"/>
        </w:rPr>
      </w:pPr>
    </w:p>
    <w:p w:rsidR="00561C2E" w:rsidRDefault="00471877">
      <w:pPr>
        <w:tabs>
          <w:tab w:val="left" w:pos="900"/>
        </w:tabs>
        <w:spacing w:after="0" w:line="240" w:lineRule="auto"/>
        <w:rPr>
          <w:b/>
          <w:color w:val="000000"/>
        </w:rPr>
      </w:pPr>
      <w:r>
        <w:rPr>
          <w:color w:val="000000"/>
        </w:rPr>
        <w:t xml:space="preserve">                                              </w:t>
      </w:r>
      <w:r>
        <w:rPr>
          <w:b/>
          <w:color w:val="000000"/>
        </w:rPr>
        <w:t>ОПШТИНСКА УПРАВА ОПШТИНЕ ЛАЈКОВАЦ</w:t>
      </w:r>
    </w:p>
    <w:p w:rsidR="00561C2E" w:rsidRDefault="00471877">
      <w:pPr>
        <w:tabs>
          <w:tab w:val="left" w:pos="900"/>
        </w:tabs>
        <w:spacing w:after="0" w:line="240" w:lineRule="auto"/>
        <w:rPr>
          <w:b/>
          <w:color w:val="000000"/>
        </w:rPr>
      </w:pPr>
      <w:r>
        <w:rPr>
          <w:b/>
          <w:color w:val="000000"/>
        </w:rPr>
        <w:t xml:space="preserve">                                                    ОДЕЉЕЊЕ ЗА БУЏЕТ И ФИНАНСИЈЕ</w:t>
      </w:r>
    </w:p>
    <w:p w:rsidR="00561C2E" w:rsidRDefault="00471877">
      <w:pPr>
        <w:tabs>
          <w:tab w:val="left" w:pos="900"/>
        </w:tabs>
        <w:spacing w:after="0" w:line="240" w:lineRule="auto"/>
        <w:rPr>
          <w:b/>
          <w:color w:val="000000"/>
        </w:rPr>
      </w:pPr>
      <w:r>
        <w:rPr>
          <w:b/>
          <w:color w:val="000000"/>
        </w:rPr>
        <w:t xml:space="preserve">                                                 Број:</w:t>
      </w:r>
      <w:r>
        <w:rPr>
          <w:b/>
        </w:rPr>
        <w:t>401-130/2</w:t>
      </w:r>
      <w:r>
        <w:rPr>
          <w:b/>
          <w:color w:val="000000"/>
        </w:rPr>
        <w:t>018-05 од 30.11.2018.године</w:t>
      </w:r>
    </w:p>
    <w:p w:rsidR="00561C2E" w:rsidRDefault="00561C2E">
      <w:pPr>
        <w:tabs>
          <w:tab w:val="left" w:pos="900"/>
        </w:tabs>
        <w:spacing w:after="0" w:line="240" w:lineRule="auto"/>
        <w:rPr>
          <w:color w:val="000000"/>
        </w:rPr>
      </w:pPr>
    </w:p>
    <w:p w:rsidR="00561C2E" w:rsidRDefault="00561C2E">
      <w:pPr>
        <w:tabs>
          <w:tab w:val="left" w:pos="900"/>
        </w:tabs>
        <w:spacing w:after="0" w:line="240" w:lineRule="auto"/>
        <w:rPr>
          <w:color w:val="000000"/>
        </w:rPr>
      </w:pPr>
    </w:p>
    <w:p w:rsidR="00561C2E" w:rsidRDefault="00471877">
      <w:pPr>
        <w:tabs>
          <w:tab w:val="left" w:pos="900"/>
        </w:tabs>
        <w:spacing w:after="0" w:line="240" w:lineRule="auto"/>
        <w:rPr>
          <w:color w:val="000000"/>
        </w:rPr>
      </w:pPr>
      <w:r>
        <w:rPr>
          <w:color w:val="000000"/>
        </w:rPr>
        <w:t>Руководилац Одељења за буџет</w:t>
      </w:r>
      <w:r>
        <w:rPr>
          <w:color w:val="000000"/>
        </w:rPr>
        <w:tab/>
        <w:t xml:space="preserve">                                     Начелник Општинске управе</w:t>
      </w:r>
    </w:p>
    <w:p w:rsidR="00561C2E" w:rsidRDefault="00471877">
      <w:pPr>
        <w:tabs>
          <w:tab w:val="left" w:pos="900"/>
        </w:tabs>
        <w:spacing w:after="0" w:line="240" w:lineRule="auto"/>
        <w:rPr>
          <w:color w:val="000000"/>
        </w:rPr>
      </w:pPr>
      <w:r>
        <w:rPr>
          <w:color w:val="000000"/>
        </w:rPr>
        <w:t xml:space="preserve">             Татијана Панић</w:t>
      </w:r>
      <w:r>
        <w:rPr>
          <w:color w:val="000000"/>
        </w:rPr>
        <w:tab/>
      </w:r>
      <w:r>
        <w:rPr>
          <w:color w:val="000000"/>
        </w:rPr>
        <w:tab/>
      </w:r>
      <w:r>
        <w:rPr>
          <w:color w:val="000000"/>
        </w:rPr>
        <w:tab/>
        <w:t xml:space="preserve">                                      Љубица Новаковић</w:t>
      </w:r>
      <w:r>
        <w:rPr>
          <w:color w:val="000000"/>
        </w:rPr>
        <w:tab/>
      </w:r>
      <w:r>
        <w:rPr>
          <w:color w:val="000000"/>
        </w:rPr>
        <w:tab/>
      </w:r>
      <w:r>
        <w:rPr>
          <w:color w:val="000000"/>
        </w:rPr>
        <w:tab/>
      </w:r>
    </w:p>
    <w:p w:rsidR="00561C2E" w:rsidRDefault="00561C2E">
      <w:pPr>
        <w:tabs>
          <w:tab w:val="left" w:pos="900"/>
        </w:tabs>
        <w:spacing w:after="0" w:line="240" w:lineRule="auto"/>
        <w:rPr>
          <w:color w:val="000000"/>
        </w:rPr>
      </w:pPr>
    </w:p>
    <w:p w:rsidR="00561C2E" w:rsidRDefault="00471877">
      <w:pPr>
        <w:tabs>
          <w:tab w:val="left" w:pos="900"/>
        </w:tabs>
        <w:spacing w:after="0" w:line="240" w:lineRule="auto"/>
        <w:rPr>
          <w:color w:val="000000"/>
        </w:rPr>
      </w:pPr>
      <w:r>
        <w:rPr>
          <w:color w:val="000000"/>
        </w:rPr>
        <w:t xml:space="preserve">                  </w:t>
      </w:r>
      <w:r>
        <w:rPr>
          <w:color w:val="000000"/>
        </w:rPr>
        <w:tab/>
      </w:r>
      <w:r>
        <w:rPr>
          <w:color w:val="000000"/>
        </w:rPr>
        <w:tab/>
      </w:r>
      <w:r>
        <w:rPr>
          <w:color w:val="000000"/>
        </w:rPr>
        <w:tab/>
      </w:r>
      <w:r>
        <w:rPr>
          <w:color w:val="000000"/>
        </w:rPr>
        <w:tab/>
      </w:r>
    </w:p>
    <w:p w:rsidR="00561C2E" w:rsidRDefault="00471877">
      <w:pPr>
        <w:tabs>
          <w:tab w:val="left" w:pos="900"/>
        </w:tabs>
        <w:spacing w:after="0" w:line="240" w:lineRule="auto"/>
        <w:rPr>
          <w:color w:val="000000"/>
        </w:rPr>
      </w:pPr>
      <w:r>
        <w:rPr>
          <w:color w:val="000000"/>
        </w:rPr>
        <w:t xml:space="preserve">      </w:t>
      </w:r>
      <w:r>
        <w:rPr>
          <w:color w:val="000000"/>
        </w:rPr>
        <w:tab/>
      </w:r>
      <w:r>
        <w:rPr>
          <w:color w:val="000000"/>
        </w:rPr>
        <w:tab/>
      </w:r>
      <w:r>
        <w:rPr>
          <w:color w:val="000000"/>
        </w:rPr>
        <w:tab/>
      </w:r>
      <w:r>
        <w:rPr>
          <w:color w:val="000000"/>
        </w:rPr>
        <w:tab/>
      </w:r>
    </w:p>
    <w:p w:rsidR="00561C2E" w:rsidRDefault="00561C2E">
      <w:pPr>
        <w:tabs>
          <w:tab w:val="left" w:pos="900"/>
        </w:tabs>
        <w:spacing w:after="0" w:line="240" w:lineRule="auto"/>
        <w:rPr>
          <w:color w:val="000000"/>
        </w:rPr>
      </w:pPr>
    </w:p>
    <w:sectPr w:rsidR="00561C2E">
      <w:footerReference w:type="default" r:id="rId8"/>
      <w:pgSz w:w="12240" w:h="15840"/>
      <w:pgMar w:top="900" w:right="1170" w:bottom="1440" w:left="1440" w:header="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3E3" w:rsidRDefault="00C463E3">
      <w:pPr>
        <w:spacing w:after="0" w:line="240" w:lineRule="auto"/>
      </w:pPr>
      <w:r>
        <w:separator/>
      </w:r>
    </w:p>
  </w:endnote>
  <w:endnote w:type="continuationSeparator" w:id="0">
    <w:p w:rsidR="00C463E3" w:rsidRDefault="00C46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charset w:val="00"/>
    <w:family w:val="swiss"/>
    <w:pitch w:val="variable"/>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7BC" w:rsidRDefault="00BE07BC">
    <w:pPr>
      <w:pBdr>
        <w:top w:val="nil"/>
        <w:left w:val="nil"/>
        <w:bottom w:val="nil"/>
        <w:right w:val="nil"/>
        <w:between w:val="nil"/>
      </w:pBdr>
      <w:tabs>
        <w:tab w:val="center" w:pos="4535"/>
        <w:tab w:val="right" w:pos="9071"/>
      </w:tabs>
      <w:spacing w:after="0" w:line="240" w:lineRule="auto"/>
      <w:jc w:val="center"/>
    </w:pPr>
    <w:r>
      <w:fldChar w:fldCharType="begin"/>
    </w:r>
    <w:r>
      <w:instrText>PAGE</w:instrText>
    </w:r>
    <w:r>
      <w:fldChar w:fldCharType="separate"/>
    </w:r>
    <w:r w:rsidR="006E60CE">
      <w:rPr>
        <w:noProof/>
      </w:rPr>
      <w:t>21</w:t>
    </w:r>
    <w:r>
      <w:fldChar w:fldCharType="end"/>
    </w:r>
  </w:p>
  <w:p w:rsidR="00BE07BC" w:rsidRDefault="00BE07BC">
    <w:pPr>
      <w:pBdr>
        <w:top w:val="nil"/>
        <w:left w:val="nil"/>
        <w:bottom w:val="nil"/>
        <w:right w:val="nil"/>
        <w:between w:val="nil"/>
      </w:pBdr>
      <w:tabs>
        <w:tab w:val="center" w:pos="4535"/>
        <w:tab w:val="right" w:pos="9071"/>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3E3" w:rsidRDefault="00C463E3">
      <w:pPr>
        <w:spacing w:after="0" w:line="240" w:lineRule="auto"/>
      </w:pPr>
      <w:r>
        <w:separator/>
      </w:r>
    </w:p>
  </w:footnote>
  <w:footnote w:type="continuationSeparator" w:id="0">
    <w:p w:rsidR="00C463E3" w:rsidRDefault="00C463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069F"/>
    <w:multiLevelType w:val="multilevel"/>
    <w:tmpl w:val="6FDE3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2BB0FBA"/>
    <w:multiLevelType w:val="multilevel"/>
    <w:tmpl w:val="081458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44A51E9"/>
    <w:multiLevelType w:val="multilevel"/>
    <w:tmpl w:val="32D6C1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C2E"/>
    <w:rsid w:val="00013989"/>
    <w:rsid w:val="000413C9"/>
    <w:rsid w:val="00081AD9"/>
    <w:rsid w:val="000F161D"/>
    <w:rsid w:val="0011795A"/>
    <w:rsid w:val="00137FFD"/>
    <w:rsid w:val="00180F09"/>
    <w:rsid w:val="001B3078"/>
    <w:rsid w:val="002062FA"/>
    <w:rsid w:val="00287DA1"/>
    <w:rsid w:val="002C5063"/>
    <w:rsid w:val="003030C7"/>
    <w:rsid w:val="0032541C"/>
    <w:rsid w:val="003365F0"/>
    <w:rsid w:val="00354C30"/>
    <w:rsid w:val="00373CF2"/>
    <w:rsid w:val="00376404"/>
    <w:rsid w:val="003D36DE"/>
    <w:rsid w:val="004314A4"/>
    <w:rsid w:val="00471877"/>
    <w:rsid w:val="00496B89"/>
    <w:rsid w:val="00561C2E"/>
    <w:rsid w:val="00582369"/>
    <w:rsid w:val="00610221"/>
    <w:rsid w:val="006C7BCA"/>
    <w:rsid w:val="006E51B3"/>
    <w:rsid w:val="006E60CE"/>
    <w:rsid w:val="007240BF"/>
    <w:rsid w:val="007942A3"/>
    <w:rsid w:val="008102E1"/>
    <w:rsid w:val="00964323"/>
    <w:rsid w:val="00965E3A"/>
    <w:rsid w:val="00990AB0"/>
    <w:rsid w:val="00994F21"/>
    <w:rsid w:val="009C3C73"/>
    <w:rsid w:val="009E496E"/>
    <w:rsid w:val="00A3732D"/>
    <w:rsid w:val="00A418B2"/>
    <w:rsid w:val="00A811A8"/>
    <w:rsid w:val="00AC3768"/>
    <w:rsid w:val="00B9711A"/>
    <w:rsid w:val="00B975EE"/>
    <w:rsid w:val="00BE07BC"/>
    <w:rsid w:val="00BF4A11"/>
    <w:rsid w:val="00C463E3"/>
    <w:rsid w:val="00C87321"/>
    <w:rsid w:val="00CB7AB0"/>
    <w:rsid w:val="00D5240B"/>
    <w:rsid w:val="00E466A6"/>
    <w:rsid w:val="00E74160"/>
    <w:rsid w:val="00EA7B7A"/>
    <w:rsid w:val="00EB6401"/>
    <w:rsid w:val="00EC33E8"/>
    <w:rsid w:val="00ED3578"/>
    <w:rsid w:val="00EE24C4"/>
    <w:rsid w:val="00F53628"/>
    <w:rsid w:val="00F81166"/>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1F5A73-DCEB-4C1D-81A1-F1C63F737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A"/>
        <w:sz w:val="22"/>
        <w:szCs w:val="22"/>
        <w:lang w:val="sr-Latn-CS" w:eastAsia="sr-Latn-C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spacing w:before="240" w:after="120"/>
      <w:outlineLvl w:val="4"/>
    </w:pPr>
    <w:rPr>
      <w:rFonts w:ascii="Liberation Sans" w:eastAsia="Liberation Sans" w:hAnsi="Liberation Sans" w:cs="Liberation Sans"/>
      <w:sz w:val="28"/>
      <w:szCs w:val="28"/>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496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B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fin.gov.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859</TotalTime>
  <Pages>1</Pages>
  <Words>11340</Words>
  <Characters>64644</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Tatijana Panic</dc:creator>
  <cp:lastModifiedBy>Tatijana Panic</cp:lastModifiedBy>
  <cp:revision>16</cp:revision>
  <cp:lastPrinted>2018-12-10T09:03:00Z</cp:lastPrinted>
  <dcterms:created xsi:type="dcterms:W3CDTF">2018-12-04T07:21:00Z</dcterms:created>
  <dcterms:modified xsi:type="dcterms:W3CDTF">2018-12-10T09:23:00Z</dcterms:modified>
</cp:coreProperties>
</file>