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CA6" w:rsidRPr="00523B06" w:rsidRDefault="00817CA6" w:rsidP="007F6E5A">
      <w:pPr>
        <w:rPr>
          <w:sz w:val="20"/>
          <w:szCs w:val="20"/>
          <w:lang w:val="sr-Cyrl-RS"/>
        </w:rPr>
      </w:pPr>
    </w:p>
    <w:sdt>
      <w:sdtPr>
        <w:rPr>
          <w:sz w:val="20"/>
          <w:szCs w:val="20"/>
          <w:lang w:val="en-US"/>
        </w:rPr>
        <w:id w:val="-1588380185"/>
        <w:docPartObj>
          <w:docPartGallery w:val="Cover Pages"/>
          <w:docPartUnique/>
        </w:docPartObj>
      </w:sdtPr>
      <w:sdtEndPr>
        <w:rPr>
          <w:noProof/>
          <w:color w:val="5B9BD5" w:themeColor="accent1"/>
        </w:rPr>
      </w:sdtEndPr>
      <w:sdtContent>
        <w:p w:rsidR="007F6E5A" w:rsidRPr="004D6CBF" w:rsidRDefault="007F6E5A" w:rsidP="007F6E5A">
          <w:pPr>
            <w:rPr>
              <w:sz w:val="20"/>
              <w:szCs w:val="20"/>
              <w:lang w:val="en-US"/>
            </w:rPr>
          </w:pPr>
          <w:r w:rsidRPr="004D6CBF">
            <w:rPr>
              <w:noProof/>
              <w:sz w:val="20"/>
              <w:szCs w:val="20"/>
              <w:lang w:val="en-US"/>
            </w:rPr>
            <mc:AlternateContent>
              <mc:Choice Requires="wpg">
                <w:drawing>
                  <wp:anchor distT="0" distB="0" distL="114300" distR="114300" simplePos="0" relativeHeight="251658752" behindDoc="1" locked="0" layoutInCell="1" allowOverlap="1" wp14:anchorId="5BA1A148" wp14:editId="62B5333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665595" cy="9718040"/>
                    <wp:effectExtent l="0" t="635" r="3175" b="0"/>
                    <wp:wrapNone/>
                    <wp:docPr id="1" name="Group 19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665595" cy="9718040"/>
                              <a:chOff x="0" y="0"/>
                              <a:chExt cx="68648" cy="91235"/>
                            </a:xfrm>
                          </wpg:grpSpPr>
                          <wps:wsp>
                            <wps:cNvPr id="2" name="Rectangle 19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" cy="137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100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3" name="Rectangle 19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40943"/>
                                <a:ext cx="68580" cy="50292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100000"/>
                                  <a:lumOff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2D9" w:rsidRPr="00B917A4" w:rsidRDefault="001422D9" w:rsidP="007F6E5A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B917A4">
                                    <w:rPr>
                                      <w:rFonts w:ascii="Times New Roman" w:hAnsi="Times New Roman" w:cs="Times New Roman"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Општина Лајковац</w:t>
                                  </w:r>
                                </w:p>
                              </w:txbxContent>
                            </wps:txbx>
                            <wps:bodyPr rot="0" vert="horz" wrap="square" lIns="457200" tIns="731520" rIns="457200" bIns="457200" anchor="b" anchorCtr="0" upright="1">
                              <a:noAutofit/>
                            </wps:bodyPr>
                          </wps:wsp>
                          <wps:wsp>
                            <wps:cNvPr id="4" name="Text Box 19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8" y="13716"/>
                                <a:ext cx="68580" cy="2722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422D9" w:rsidRPr="00646015" w:rsidRDefault="001422D9" w:rsidP="00FB313A">
                                  <w:pPr>
                                    <w:spacing w:after="0" w:line="240" w:lineRule="auto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sr-Cyrl-RS"/>
                                    </w:rPr>
                                    <w:t xml:space="preserve">                                 </w:t>
                                  </w: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ПРОГРАМ</w:t>
                                  </w: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sr-Cyrl-RS"/>
                                    </w:rPr>
                                    <w:t xml:space="preserve"> </w:t>
                                  </w: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УРЕЂИВАЊА ГРАЂЕВИНСКОГ</w:t>
                                  </w:r>
                                </w:p>
                                <w:p w:rsidR="001422D9" w:rsidRPr="00646015" w:rsidRDefault="001422D9" w:rsidP="00013A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sr-Cyrl-RS"/>
                                    </w:rPr>
                                  </w:pP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З</w:t>
                                  </w:r>
                                  <w:r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ЕМЉИШТА ОПШТИНЕ ЛАЈКОВАЦ ЗА 2020</w:t>
                                  </w:r>
                                  <w:r w:rsidRPr="00646015"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en-US"/>
                                    </w:rPr>
                                    <w:t>. ГОДИНУ</w:t>
                                  </w:r>
                                </w:p>
                                <w:p w:rsidR="001422D9" w:rsidRPr="00646015" w:rsidRDefault="001422D9" w:rsidP="00013A1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Times New Roman"/>
                                      <w:b/>
                                      <w:sz w:val="28"/>
                                      <w:szCs w:val="28"/>
                                      <w:lang w:val="sr-Cyrl-RS"/>
                                    </w:rPr>
                                  </w:pPr>
                                </w:p>
                                <w:p w:rsidR="001422D9" w:rsidRPr="00D31E2D" w:rsidRDefault="001422D9" w:rsidP="00013A14">
                                  <w:pPr>
                                    <w:spacing w:before="60" w:after="30"/>
                                    <w:ind w:right="225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  <w:p w:rsidR="001422D9" w:rsidRDefault="001422D9" w:rsidP="007F6E5A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5B9BD5" w:themeColor="accent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457200" tIns="91440" rIns="457200" bIns="9144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5BA1A148" id="Group 193" o:spid="_x0000_s1026" style="position:absolute;margin-left:0;margin-top:0;width:524.85pt;height:765.2pt;z-index:-251657728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" fillcolor="#5b9bd5" stroked="f" strokeweight="1pt"/>
                    <v:rect id="Rectangle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" fillcolor="#5b9bd5" stroked="f" strokeweight="1pt">
                      <v:textbox inset="36pt,57.6pt,36pt,36pt">
                        <w:txbxContent>
                          <w:p w:rsidR="001422D9" w:rsidRPr="00B917A4" w:rsidRDefault="001422D9" w:rsidP="007F6E5A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B917A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Општина</w:t>
                            </w:r>
                            <w:proofErr w:type="spellEnd"/>
                            <w:r w:rsidRPr="00B917A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917A4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  <w:t>Лајковац</w:t>
                            </w:r>
                            <w:proofErr w:type="spellEnd"/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" stroked="f" strokeweight=".5pt">
                      <v:textbox inset="36pt,7.2pt,36pt,7.2pt">
                        <w:txbxContent>
                          <w:p w:rsidR="001422D9" w:rsidRPr="00646015" w:rsidRDefault="001422D9" w:rsidP="00FB313A">
                            <w:pPr>
                              <w:spacing w:after="0" w:line="240" w:lineRule="auto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  <w:t xml:space="preserve">                                 </w:t>
                            </w: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ПРОГРАМ</w:t>
                            </w: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  <w:t xml:space="preserve"> </w:t>
                            </w: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УРЕЂИВАЊА ГРАЂЕВИНСКОГ</w:t>
                            </w:r>
                          </w:p>
                          <w:p w:rsidR="001422D9" w:rsidRPr="00646015" w:rsidRDefault="001422D9" w:rsidP="00013A14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</w:pP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З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ЕМЉИШТА ОПШТИНЕ ЛАЈКОВАЦ ЗА 2020</w:t>
                            </w:r>
                            <w:r w:rsidRPr="00646015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en-US"/>
                              </w:rPr>
                              <w:t>. ГОДИНУ</w:t>
                            </w:r>
                          </w:p>
                          <w:p w:rsidR="001422D9" w:rsidRPr="00646015" w:rsidRDefault="001422D9" w:rsidP="00013A14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  <w:lang w:val="sr-Cyrl-RS"/>
                              </w:rPr>
                            </w:pPr>
                            <w:bookmarkStart w:id="1" w:name="_GoBack"/>
                            <w:bookmarkEnd w:id="1"/>
                          </w:p>
                          <w:p w:rsidR="001422D9" w:rsidRPr="00D31E2D" w:rsidRDefault="001422D9" w:rsidP="00013A14">
                            <w:pPr>
                              <w:spacing w:before="60" w:after="30"/>
                              <w:ind w:right="225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:rsidR="001422D9" w:rsidRDefault="001422D9" w:rsidP="007F6E5A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5B9BD5" w:themeColor="accent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7F6E5A" w:rsidRPr="004D6CBF" w:rsidRDefault="007F6E5A" w:rsidP="007F6E5A">
          <w:pPr>
            <w:rPr>
              <w:rFonts w:eastAsiaTheme="majorEastAsia" w:cstheme="majorBidi"/>
              <w:noProof/>
              <w:color w:val="5B9BD5" w:themeColor="accent1"/>
              <w:sz w:val="20"/>
              <w:szCs w:val="20"/>
              <w:lang w:val="en-US"/>
            </w:rPr>
          </w:pPr>
          <w:r w:rsidRPr="004D6CBF">
            <w:rPr>
              <w:noProof/>
              <w:color w:val="5B9BD5" w:themeColor="accent1"/>
              <w:sz w:val="20"/>
              <w:szCs w:val="20"/>
              <w:lang w:val="en-US"/>
            </w:rPr>
            <w:br w:type="page"/>
          </w:r>
        </w:p>
      </w:sdtContent>
    </w:sdt>
    <w:sdt>
      <w:sdtPr>
        <w:rPr>
          <w:sz w:val="20"/>
          <w:szCs w:val="20"/>
          <w:lang w:val="en-US"/>
        </w:rPr>
        <w:id w:val="-213100275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noProof/>
          <w:color w:val="2E74B5" w:themeColor="accent1" w:themeShade="BF"/>
          <w:sz w:val="24"/>
          <w:szCs w:val="24"/>
        </w:rPr>
      </w:sdtEndPr>
      <w:sdtContent>
        <w:p w:rsidR="007F6E5A" w:rsidRPr="008A4B8D" w:rsidRDefault="006B33AF" w:rsidP="006B33AF">
          <w:pPr>
            <w:keepNext/>
            <w:keepLines/>
            <w:spacing w:before="240" w:after="0"/>
            <w:jc w:val="center"/>
            <w:rPr>
              <w:rFonts w:ascii="Times New Roman" w:eastAsiaTheme="majorEastAsia" w:hAnsi="Times New Roman" w:cs="Times New Roman"/>
              <w:color w:val="00B0F0"/>
              <w:sz w:val="40"/>
              <w:szCs w:val="40"/>
              <w:lang w:val="sr-Cyrl-RS"/>
            </w:rPr>
          </w:pPr>
          <w:r w:rsidRPr="008A4B8D">
            <w:rPr>
              <w:rFonts w:ascii="Times New Roman" w:eastAsiaTheme="majorEastAsia" w:hAnsi="Times New Roman" w:cs="Times New Roman"/>
              <w:color w:val="00B0F0"/>
              <w:sz w:val="40"/>
              <w:szCs w:val="40"/>
              <w:lang w:val="sr-Cyrl-RS"/>
            </w:rPr>
            <w:t>САДРЖАЈ</w:t>
          </w:r>
        </w:p>
        <w:p w:rsidR="00090DDB" w:rsidRPr="00090DDB" w:rsidRDefault="007F6E5A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r w:rsidRPr="00090DDB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  <w:fldChar w:fldCharType="begin"/>
          </w:r>
          <w:r w:rsidRPr="00090DDB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  <w:instrText xml:space="preserve"> TOC \o "1-3" \h \z \u </w:instrText>
          </w:r>
          <w:r w:rsidRPr="00090DDB">
            <w:rPr>
              <w:rFonts w:ascii="Times New Roman" w:hAnsi="Times New Roman" w:cs="Times New Roman"/>
              <w:color w:val="2E74B5" w:themeColor="accent1" w:themeShade="BF"/>
              <w:sz w:val="24"/>
              <w:szCs w:val="24"/>
            </w:rPr>
            <w:fldChar w:fldCharType="separate"/>
          </w:r>
          <w:hyperlink w:anchor="_Toc27744045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1.</w:t>
            </w:r>
            <w:r w:rsidR="00090DDB" w:rsidRPr="00090DDB">
              <w:rPr>
                <w:rFonts w:eastAsiaTheme="minorEastAsia"/>
                <w:noProof/>
                <w:color w:val="2E74B5" w:themeColor="accent1" w:themeShade="BF"/>
              </w:rPr>
              <w:tab/>
            </w:r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УВОДНЕ ОДРЕДБЕ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_Toc27744045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 w:rsidR="00F31E8A">
              <w:rPr>
                <w:noProof/>
                <w:webHidden/>
                <w:color w:val="2E74B5" w:themeColor="accent1" w:themeShade="BF"/>
              </w:rPr>
              <w:t>3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46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2.</w:t>
            </w:r>
            <w:r w:rsidR="00090DDB" w:rsidRPr="00090DDB">
              <w:rPr>
                <w:rFonts w:eastAsiaTheme="minorEastAsia"/>
                <w:noProof/>
                <w:color w:val="2E74B5" w:themeColor="accent1" w:themeShade="BF"/>
              </w:rPr>
              <w:tab/>
            </w:r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ОЦЕНА УСКЛАЂЕНОСТИ ПРОГРАМА СА ЦИЉЕВИМА УКУПНОГ РАЗВОЈА ОПШТИНЕ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_Toc27744046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4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1"/>
            <w:tabs>
              <w:tab w:val="left" w:pos="440"/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47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</w:t>
            </w:r>
            <w:r w:rsidR="00090DDB" w:rsidRPr="00090DDB">
              <w:rPr>
                <w:rFonts w:eastAsiaTheme="minorEastAsia"/>
                <w:noProof/>
                <w:color w:val="2E74B5" w:themeColor="accent1" w:themeShade="BF"/>
              </w:rPr>
              <w:tab/>
            </w:r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ПРИКАЗ ПРЕДВИЂЕНИХ РАДОВА НА УРЕЂИВАЊУ ГРАЂЕВИНСКОГ  ЗЕМЉИШТА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_Toc27744047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5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left" w:pos="1320"/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48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3.1.1.</w:t>
            </w:r>
            <w:r w:rsidR="00090DDB" w:rsidRPr="00090DDB">
              <w:rPr>
                <w:rFonts w:eastAsiaTheme="minorEastAsia"/>
                <w:noProof/>
                <w:color w:val="2E74B5" w:themeColor="accent1" w:themeShade="BF"/>
              </w:rPr>
              <w:tab/>
            </w:r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Решавање имовинско-правних односа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_Toc27744048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5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49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3.1.2. Урбанистички планови – планска документација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_Toc27744049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6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0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3.2.1. Асанациони радови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_Toc27744050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6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1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3.3.1.  Систем водоснабдевања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_Toc27744051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6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2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3.3.1.1.</w:t>
            </w:r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  <w:lang w:val="sr-Cyrl-RS"/>
              </w:rPr>
              <w:t xml:space="preserve"> </w:t>
            </w:r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Објекти за захватање, довод и прераду сирове воде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_Toc27744052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6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3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3.3.1.2. Објекти за основни развод чисте воде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_Toc27744053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7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4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3.3.1.3. Дистрибутивна мрежа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_Toc27744054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8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5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3.4.1. Систем канализације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_Toc27744055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8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6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3.4.1.1. Одвођење отпадних (фекалних) вода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_Toc27744056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8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7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3.4.1.2. Постројења за пречишћавање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_Toc27744057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9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8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3.4.1.3. Општи систем каналисања (који обухвата и фекалне и атмосферске воде)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_Toc27744058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9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59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3.4.1.4. Црпне станице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_Toc27744059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10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0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3.5.1. Електро-енергетска мрежа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_Toc27744060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10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1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3.5.1.1. Разводна мрежа напона 0,4 kV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_Toc27744061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10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2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3.5.1.2. Мрежа јавне расвете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_Toc27744062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11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3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3.7.1. Саобраћајне површине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_Toc27744063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11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4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3.7.1.1. Коловозне површине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_Toc27744064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11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5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3.7.1.1.А Рехабилитација локалних и некатегорисаних путева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_Toc27744065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13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6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3.7.1.1.Б Редовно одржавање локалних и накатегорисаних путева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_Toc27744066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14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7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3.7.1.2. Пешачки тротоари уз саобраћајнице и бициклистичке стазе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_Toc27744067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14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8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3.7.1.3. Саобраћајна сигнализација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_Toc27744068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15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69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3.8.1. Уређење парковских површина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_Toc27744069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15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70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3.8.1.1. Локалне парковске површине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_Toc27744070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15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71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3.8.1.2. Травњаци са украсним шибљем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_Toc27744071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15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72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3.9.1. Карактеристике земљишта односно објеката на њима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_Toc27744072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15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73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3.9.1.1. Локације намењене за изградњу објеката јавне намене;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_Toc27744073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15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74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 xml:space="preserve">3.9.1.2. </w:t>
            </w:r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  <w:lang w:val="sr-Cyrl-RS"/>
              </w:rPr>
              <w:t>Л</w:t>
            </w:r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окације за изградњу јавних објеката (образовање, култура, здравство, социјална заштита и сл.)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_Toc27744074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16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75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3.9.1.3. Значајнији комунални објекти који се реализују као самостални подухвати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_Toc27744075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17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90DDB" w:rsidRPr="00090DDB" w:rsidRDefault="00F31E8A">
          <w:pPr>
            <w:pStyle w:val="TOC3"/>
            <w:tabs>
              <w:tab w:val="right" w:leader="dot" w:pos="9346"/>
            </w:tabs>
            <w:rPr>
              <w:rFonts w:eastAsiaTheme="minorEastAsia"/>
              <w:noProof/>
              <w:color w:val="2E74B5" w:themeColor="accent1" w:themeShade="BF"/>
            </w:rPr>
          </w:pPr>
          <w:hyperlink w:anchor="_Toc27744076" w:history="1">
            <w:r w:rsidR="00090DDB" w:rsidRPr="00090DDB">
              <w:rPr>
                <w:rStyle w:val="Hyperlink"/>
                <w:rFonts w:ascii="Times New Roman" w:eastAsia="Times New Roman" w:hAnsi="Times New Roman" w:cs="Times New Roman"/>
                <w:b/>
                <w:noProof/>
                <w:color w:val="2E74B5" w:themeColor="accent1" w:themeShade="BF"/>
              </w:rPr>
              <w:t>3.9.1.4. Специфични објекти комуналне опреме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tab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begin"/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instrText xml:space="preserve"> PAGEREF _Toc27744076 \h </w:instrTex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separate"/>
            </w:r>
            <w:r>
              <w:rPr>
                <w:noProof/>
                <w:webHidden/>
                <w:color w:val="2E74B5" w:themeColor="accent1" w:themeShade="BF"/>
              </w:rPr>
              <w:t>18</w:t>
            </w:r>
            <w:r w:rsidR="00090DDB" w:rsidRPr="00090DDB">
              <w:rPr>
                <w:noProof/>
                <w:webHidden/>
                <w:color w:val="2E74B5" w:themeColor="accent1" w:themeShade="BF"/>
              </w:rPr>
              <w:fldChar w:fldCharType="end"/>
            </w:r>
          </w:hyperlink>
        </w:p>
        <w:p w:rsidR="00013A14" w:rsidRPr="00090DDB" w:rsidRDefault="007F6E5A" w:rsidP="00013A14">
          <w:pPr>
            <w:rPr>
              <w:rFonts w:ascii="Times New Roman" w:hAnsi="Times New Roman" w:cs="Times New Roman"/>
              <w:noProof/>
              <w:color w:val="2E74B5" w:themeColor="accent1" w:themeShade="BF"/>
              <w:sz w:val="24"/>
              <w:szCs w:val="24"/>
              <w:lang w:val="en-US"/>
            </w:rPr>
          </w:pPr>
          <w:r w:rsidRPr="00090DDB">
            <w:rPr>
              <w:rFonts w:ascii="Times New Roman" w:hAnsi="Times New Roman" w:cs="Times New Roman"/>
              <w:noProof/>
              <w:color w:val="2E74B5" w:themeColor="accent1" w:themeShade="BF"/>
              <w:sz w:val="24"/>
              <w:szCs w:val="24"/>
              <w:lang w:val="en-US"/>
            </w:rPr>
            <w:fldChar w:fldCharType="end"/>
          </w:r>
        </w:p>
      </w:sdtContent>
    </w:sdt>
    <w:p w:rsidR="00AA068B" w:rsidRDefault="00F31E8A" w:rsidP="00F31E8A">
      <w:pPr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val="sr-Cyrl-RS"/>
        </w:rPr>
      </w:pPr>
      <w:r w:rsidRPr="00F31E8A">
        <w:rPr>
          <w:rFonts w:ascii="Times New Roman" w:eastAsia="Times New Roman" w:hAnsi="Times New Roman" w:cs="Times New Roman"/>
          <w:b/>
          <w:color w:val="2E74B5" w:themeColor="accent1" w:themeShade="BF"/>
          <w:lang w:val="en-US"/>
        </w:rPr>
        <w:lastRenderedPageBreak/>
        <w:t xml:space="preserve">4. </w:t>
      </w:r>
      <w:r w:rsidRPr="00F31E8A">
        <w:rPr>
          <w:rFonts w:ascii="Times New Roman" w:eastAsia="Times New Roman" w:hAnsi="Times New Roman" w:cs="Times New Roman"/>
          <w:b/>
          <w:color w:val="2E74B5" w:themeColor="accent1" w:themeShade="BF"/>
          <w:lang w:val="sr-Cyrl-RS"/>
        </w:rPr>
        <w:t>ПРИКАЗ ИЗВОРА И УСЛОВА ФИНАНСИРАЊА ПРЕДВИЂЕНИХ РАДОВА НА УРЕЂИВАЊУ ЗЕМЉИШТА</w:t>
      </w:r>
      <w:r>
        <w:rPr>
          <w:rFonts w:ascii="Times New Roman" w:eastAsia="Times New Roman" w:hAnsi="Times New Roman" w:cs="Times New Roman"/>
          <w:b/>
          <w:color w:val="2E74B5" w:themeColor="accent1" w:themeShade="BF"/>
          <w:lang w:val="sr-Cyrl-RS"/>
        </w:rPr>
        <w:t>................................................................................................................19</w:t>
      </w:r>
    </w:p>
    <w:p w:rsidR="00F31E8A" w:rsidRDefault="00F31E8A" w:rsidP="00F31E8A">
      <w:pPr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val="sr-Cyrl-RS"/>
        </w:rPr>
      </w:pPr>
      <w:r>
        <w:rPr>
          <w:rFonts w:ascii="Times New Roman" w:eastAsia="Times New Roman" w:hAnsi="Times New Roman" w:cs="Times New Roman"/>
          <w:b/>
          <w:color w:val="2E74B5" w:themeColor="accent1" w:themeShade="BF"/>
          <w:lang w:val="sr-Cyrl-RS"/>
        </w:rPr>
        <w:t>5. МЕРЕ ЗА СПРОВОЂЕЊЕ ПРОГРМА............................................................................................19</w:t>
      </w:r>
    </w:p>
    <w:p w:rsidR="00F31E8A" w:rsidRPr="00F31E8A" w:rsidRDefault="00F31E8A" w:rsidP="00F31E8A">
      <w:pPr>
        <w:jc w:val="both"/>
        <w:rPr>
          <w:rFonts w:ascii="Times New Roman" w:eastAsia="Times New Roman" w:hAnsi="Times New Roman" w:cs="Times New Roman"/>
          <w:b/>
          <w:color w:val="2E74B5" w:themeColor="accent1" w:themeShade="BF"/>
          <w:lang w:val="sr-Cyrl-RS"/>
        </w:rPr>
      </w:pPr>
    </w:p>
    <w:p w:rsidR="00AA068B" w:rsidRPr="009F4C1D" w:rsidRDefault="00AA068B" w:rsidP="00013A14">
      <w:pPr>
        <w:jc w:val="right"/>
        <w:rPr>
          <w:rFonts w:ascii="Times New Roman" w:eastAsia="Times New Roman" w:hAnsi="Times New Roman" w:cs="Times New Roman"/>
          <w:color w:val="5B9BD5" w:themeColor="accent1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F31E8A" w:rsidRDefault="00F31E8A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  <w:bookmarkStart w:id="0" w:name="_GoBack"/>
      <w:bookmarkEnd w:id="0"/>
    </w:p>
    <w:p w:rsidR="00AA068B" w:rsidRDefault="00AA068B" w:rsidP="00013A14">
      <w:pPr>
        <w:jc w:val="right"/>
        <w:rPr>
          <w:rFonts w:eastAsia="Times New Roman" w:cs="Times New Roman"/>
          <w:color w:val="000000"/>
          <w:sz w:val="20"/>
          <w:szCs w:val="20"/>
          <w:u w:val="single"/>
          <w:lang w:val="sr-Cyrl-RS"/>
        </w:rPr>
      </w:pPr>
    </w:p>
    <w:p w:rsidR="007F6E5A" w:rsidRPr="00AA068B" w:rsidRDefault="007F6E5A" w:rsidP="00013A14">
      <w:pPr>
        <w:jc w:val="right"/>
        <w:rPr>
          <w:rFonts w:ascii="Times New Roman" w:hAnsi="Times New Roman" w:cs="Times New Roman"/>
          <w:b/>
          <w:bCs/>
          <w:noProof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sr-Cyrl-RS"/>
        </w:rPr>
        <w:lastRenderedPageBreak/>
        <w:t>Нацрт</w:t>
      </w:r>
    </w:p>
    <w:p w:rsidR="007F6E5A" w:rsidRPr="00AA068B" w:rsidRDefault="007F6E5A" w:rsidP="00CA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 основу члана</w:t>
      </w:r>
      <w:r w:rsidR="006453E5" w:rsidRP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20. ст. 1.тачка 8. Закона о локалној самоуправи (''Служ</w:t>
      </w:r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бени гласник РС'', бр. 129/07, </w:t>
      </w:r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83/14</w:t>
      </w:r>
      <w:r w:rsidR="006453E5">
        <w:rPr>
          <w:rFonts w:ascii="Times New Roman" w:eastAsia="Times New Roman" w:hAnsi="Times New Roman" w:cs="Times New Roman"/>
          <w:color w:val="000000"/>
          <w:sz w:val="24"/>
          <w:szCs w:val="24"/>
        </w:rPr>
        <w:t>, 101/16 и 47/18</w:t>
      </w:r>
      <w:r w:rsidR="006453E5" w:rsidRPr="006A094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453E5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и чланова 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93. и 94. Закона о планирању и изградњи (''Службени гласник РС'', бр. 72/09, 81/09, 64/10, 24/11, 121/12, 42/13,</w:t>
      </w:r>
      <w:r w:rsidR="00450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50/13, 98/13, 132/14, 145/14, 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83/18</w:t>
      </w:r>
      <w:r w:rsidR="004505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45050A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31/19 и 37/19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Правилника о садржини, поступку и начину доношења програма уређивања грађевинског земљишта (''Сл</w:t>
      </w:r>
      <w:r w:rsidR="00F5689A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ужбени гласник РС'', бр. 27/15)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и члана </w:t>
      </w:r>
      <w:r w:rsidR="002F322E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40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. Статута општине Лајковац (''Службени гласник општине Лајковац'', бр. </w:t>
      </w:r>
      <w:r w:rsidR="002F322E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2</w:t>
      </w:r>
      <w:r w:rsidR="002F322E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/</w:t>
      </w:r>
      <w:r w:rsidR="002F322E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19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), Скупштина општине Лајковац, на седници одржаној дана ___</w:t>
      </w:r>
      <w:r w:rsidR="00171CE0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____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__.201</w:t>
      </w:r>
      <w:r w:rsidR="00F5689A"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9</w:t>
      </w: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.године, донела је</w:t>
      </w:r>
    </w:p>
    <w:p w:rsidR="007F6E5A" w:rsidRPr="00AA068B" w:rsidRDefault="007F6E5A" w:rsidP="00CA08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7F6E5A" w:rsidRPr="00AA068B" w:rsidRDefault="007F6E5A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ПРОГРАМ УРЕЂИВАЊА ГРАЂЕВИНСКОГ</w:t>
      </w:r>
    </w:p>
    <w:p w:rsidR="007F6E5A" w:rsidRPr="00AA068B" w:rsidRDefault="007F6E5A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ЗЕМЉИШТА О</w:t>
      </w:r>
      <w:r w:rsidR="00F21C7E">
        <w:rPr>
          <w:rFonts w:ascii="Times New Roman" w:hAnsi="Times New Roman" w:cs="Times New Roman"/>
          <w:b/>
          <w:sz w:val="24"/>
          <w:szCs w:val="24"/>
          <w:lang w:val="en-US"/>
        </w:rPr>
        <w:t>ПШТИНЕ ЛАЈКОВАЦ ЗА 2020</w:t>
      </w:r>
      <w:r w:rsidR="00CA080E" w:rsidRPr="00AA068B">
        <w:rPr>
          <w:rFonts w:ascii="Times New Roman" w:hAnsi="Times New Roman" w:cs="Times New Roman"/>
          <w:b/>
          <w:sz w:val="24"/>
          <w:szCs w:val="24"/>
          <w:lang w:val="en-US"/>
        </w:rPr>
        <w:t>. ГОДИНУ</w:t>
      </w:r>
    </w:p>
    <w:p w:rsidR="00CA080E" w:rsidRPr="00AA068B" w:rsidRDefault="00171CE0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sr-Cyrl-RS"/>
        </w:rPr>
        <w:t>ПРЕЧИШЋЕН ТЕКСТ</w:t>
      </w:r>
    </w:p>
    <w:p w:rsidR="00171CE0" w:rsidRPr="00AA068B" w:rsidRDefault="00171CE0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6E5A" w:rsidRPr="00AA068B" w:rsidRDefault="007F6E5A" w:rsidP="00CA080E">
      <w:pPr>
        <w:keepNext/>
        <w:keepLines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" w:name="_Toc27744045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УВОДНЕ ОДРЕДБЕ</w:t>
      </w:r>
      <w:bookmarkEnd w:id="1"/>
    </w:p>
    <w:p w:rsidR="00CA080E" w:rsidRPr="00AA068B" w:rsidRDefault="00CA080E" w:rsidP="00CA080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7F6E5A" w:rsidRPr="00AA068B" w:rsidRDefault="007F6E5A" w:rsidP="00CA0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Члан 1. </w:t>
      </w:r>
    </w:p>
    <w:p w:rsidR="007F6E5A" w:rsidRPr="00AA068B" w:rsidRDefault="007F6E5A" w:rsidP="00CA080E">
      <w:pPr>
        <w:spacing w:after="0" w:line="240" w:lineRule="auto"/>
        <w:ind w:left="230" w:right="230" w:firstLine="4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>Овим програмом ближе се уређује садржина, поступак и начин уређивања грађевинског земљишта на територији општине Лајковац.</w:t>
      </w:r>
    </w:p>
    <w:p w:rsidR="007F6E5A" w:rsidRPr="00AA068B" w:rsidRDefault="007F6E5A" w:rsidP="00CA080E">
      <w:pPr>
        <w:spacing w:after="0" w:line="240" w:lineRule="auto"/>
        <w:ind w:left="230" w:right="23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6E5A" w:rsidRPr="00AA068B" w:rsidRDefault="007F6E5A" w:rsidP="00CA080E">
      <w:pPr>
        <w:spacing w:after="0"/>
        <w:ind w:left="225" w:right="225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>Члан 2.</w:t>
      </w:r>
    </w:p>
    <w:p w:rsidR="007F6E5A" w:rsidRPr="00AA068B" w:rsidRDefault="00CA080E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Програм обезбеђује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да радови на уређивању грађе</w:t>
      </w:r>
      <w:r w:rsidR="00F21C7E">
        <w:rPr>
          <w:rFonts w:ascii="Times New Roman" w:hAnsi="Times New Roman" w:cs="Times New Roman"/>
          <w:sz w:val="24"/>
          <w:szCs w:val="24"/>
          <w:lang w:val="en-US"/>
        </w:rPr>
        <w:t>винског земљишта у 2020</w:t>
      </w:r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06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>години,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буду усклађени са реалним потребама и могућностима просторног развоја и изградње на територији општине Лајковац.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Програмом се обухватају сви радови на уређивању грађевинског земљишта на територији општине Лајковац, без обзира на њихове специфичности у погледу извора и услова финансирања, организације обављања стручних послова и сл, као и на посебне надлежности, овлашћења и улоге појединих субјеката. </w:t>
      </w:r>
    </w:p>
    <w:p w:rsidR="007F6E5A" w:rsidRPr="00AA068B" w:rsidRDefault="007F6E5A" w:rsidP="00CA080E">
      <w:pPr>
        <w:spacing w:after="0"/>
        <w:ind w:left="375" w:right="375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F6E5A" w:rsidRPr="00AA068B" w:rsidRDefault="007F6E5A" w:rsidP="00CA08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Члан 3. </w:t>
      </w:r>
    </w:p>
    <w:p w:rsidR="007F6E5A" w:rsidRPr="00AA068B" w:rsidRDefault="00F5689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Програмом се омогућава 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просторно и временско усклађивање свих активности на просторном разв</w:t>
      </w:r>
      <w:r w:rsidRPr="00AA068B">
        <w:rPr>
          <w:rFonts w:ascii="Times New Roman" w:hAnsi="Times New Roman" w:cs="Times New Roman"/>
          <w:sz w:val="24"/>
          <w:szCs w:val="24"/>
          <w:lang w:val="en-US"/>
        </w:rPr>
        <w:t>оју и изградњи општине Лајковац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, како међусобно тако и са могућностима и циљевима укупног развоја, утврђеним кроз просторне и урбанистичке планове и развојне програме. 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У остваривању циља из става 1. овог члана, садржајем и начином доношења Програма, омогућава се: 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1) остваривање захтева за рационално коришћење грађевинског земљишта и успостављање оптималног односа између улагања у комуналну инфраструктуру и капацитета објеката које она опслужује; 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2) висок степен ефикасности и економичности у реализацији планираних радова, кроз усклађивање динамике и других услова изградње појединих објеката; 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3) утврђивање извора финансирања предвиђених радова на уређивању земљишта, у целини и по појединим подручјима изградње и врстама радова и </w:t>
      </w:r>
    </w:p>
    <w:p w:rsidR="007F6E5A" w:rsidRPr="00AA068B" w:rsidRDefault="007F6E5A" w:rsidP="00CA080E">
      <w:pPr>
        <w:spacing w:after="0"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4) благовремено предузимање свих организационих, правних и других мера које су потребне за ефикасно извршење предвиђених радова. </w:t>
      </w:r>
    </w:p>
    <w:p w:rsidR="007F6E5A" w:rsidRDefault="007F6E5A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121C2" w:rsidRDefault="003121C2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457FC" w:rsidRPr="00AA068B" w:rsidRDefault="00E457FC" w:rsidP="00CA08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6E5A" w:rsidRPr="00AA068B" w:rsidRDefault="007F6E5A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Члан 4. </w:t>
      </w:r>
    </w:p>
    <w:p w:rsidR="007F6E5A" w:rsidRPr="00AA068B" w:rsidRDefault="00F21C7E" w:rsidP="00CA080E">
      <w:pPr>
        <w:spacing w:after="0"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Програм се доноси за 2020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. годину, и обухвата радове који су планирани у тој буџетској години.</w:t>
      </w:r>
    </w:p>
    <w:p w:rsidR="00CA080E" w:rsidRDefault="00CA080E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638FD" w:rsidRPr="00AA068B" w:rsidRDefault="008638FD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F6E5A" w:rsidRPr="00AA068B" w:rsidRDefault="007F6E5A" w:rsidP="00CA08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Члан 5. </w:t>
      </w:r>
    </w:p>
    <w:p w:rsidR="007F6E5A" w:rsidRPr="00AA068B" w:rsidRDefault="007F6E5A" w:rsidP="00CA080E">
      <w:pPr>
        <w:spacing w:after="0" w:line="240" w:lineRule="auto"/>
        <w:ind w:left="375" w:right="375" w:firstLine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Програм садржи: 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1) уводни део, 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2) оцену усклађености Програма са циљевима укупног развоја општине Лајковац; 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3) приказ предвиђених радова на уређивању грађевинског земљишта; </w:t>
      </w:r>
    </w:p>
    <w:p w:rsidR="007F6E5A" w:rsidRPr="00AA068B" w:rsidRDefault="007F6E5A" w:rsidP="00CA080E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4) приказ извора и услова финансирања предвиђених радова на уређивању земљишта и </w:t>
      </w:r>
    </w:p>
    <w:p w:rsidR="00CA080E" w:rsidRPr="00AA068B" w:rsidRDefault="007F6E5A" w:rsidP="00FA3AC6">
      <w:pPr>
        <w:spacing w:after="0" w:line="240" w:lineRule="auto"/>
        <w:ind w:left="374" w:right="374" w:firstLine="245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5) мере за спровођење Програма.  </w:t>
      </w:r>
    </w:p>
    <w:p w:rsidR="007F6E5A" w:rsidRPr="00AA068B" w:rsidRDefault="007F6E5A" w:rsidP="00FA3AC6">
      <w:pPr>
        <w:keepNext/>
        <w:keepLines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" w:name="_Toc27744046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ОЦЕНА УСКЛАЂЕНОСТИ ПРОГРАМА СА ЦИЉЕВИМА УКУПНОГ РАЗВОЈА ОПШТИНЕ</w:t>
      </w:r>
      <w:bookmarkEnd w:id="2"/>
    </w:p>
    <w:p w:rsidR="007F6E5A" w:rsidRPr="00AA068B" w:rsidRDefault="007F6E5A" w:rsidP="00CA080E">
      <w:pPr>
        <w:spacing w:after="0"/>
        <w:ind w:right="37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>Програм је у складу са визијом општине Лајковац</w:t>
      </w:r>
      <w:r w:rsidR="00F5689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и стратешким циљевима развоја </w:t>
      </w:r>
      <w:r w:rsidRPr="00AA068B">
        <w:rPr>
          <w:rFonts w:ascii="Times New Roman" w:hAnsi="Times New Roman" w:cs="Times New Roman"/>
          <w:sz w:val="24"/>
          <w:szCs w:val="24"/>
          <w:lang w:val="en-US"/>
        </w:rPr>
        <w:t>општине Лајковац, као  модерне општине која је спремна да се интегрише у савремене европске токове са:</w:t>
      </w:r>
    </w:p>
    <w:p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развијеном привредом, туризмом и предузетништвом,</w:t>
      </w:r>
    </w:p>
    <w:p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изграђеном квалитетном и модерном инфраструктуром, </w:t>
      </w:r>
    </w:p>
    <w:p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високим степеном енергетске ефикасности, </w:t>
      </w:r>
    </w:p>
    <w:p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8981"/>
        </w:tabs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очуваном животном средином, </w:t>
      </w:r>
    </w:p>
    <w:p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високим степеном запослености и без сиромаштва, </w:t>
      </w:r>
    </w:p>
    <w:p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ефикасном општинском администрацијом и </w:t>
      </w:r>
    </w:p>
    <w:p w:rsidR="007F6E5A" w:rsidRPr="00AA068B" w:rsidRDefault="007F6E5A" w:rsidP="00CA080E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очуваним културно- историјским наслеђем.</w:t>
      </w:r>
    </w:p>
    <w:p w:rsidR="007F6E5A" w:rsidRPr="00AA068B" w:rsidRDefault="007F6E5A" w:rsidP="00CA080E">
      <w:pPr>
        <w:spacing w:after="0"/>
        <w:ind w:right="37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Визија економски ефикасне и одрживе заједнице захтева утврђивање приортета као уопштених дугорочних циљева чијом реализацијом ће се достићи основни циљ – одрживи развој општине Лајковац чији су стратешки циљеви: </w:t>
      </w:r>
    </w:p>
    <w:p w:rsidR="007F6E5A" w:rsidRPr="00AA068B" w:rsidRDefault="007F6E5A" w:rsidP="00CA080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квалитетно и квантитетно унапређена саобраћајна инфраструктура, </w:t>
      </w:r>
    </w:p>
    <w:p w:rsidR="007F6E5A" w:rsidRPr="00AA068B" w:rsidRDefault="007F6E5A" w:rsidP="00CA080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успостављена модерна и ефикасна локална самоуправа и </w:t>
      </w:r>
    </w:p>
    <w:p w:rsidR="007F6E5A" w:rsidRPr="00AA068B" w:rsidRDefault="007F6E5A" w:rsidP="00CA080E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37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A068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достигнути одржив економски развој.</w:t>
      </w:r>
    </w:p>
    <w:p w:rsidR="007F6E5A" w:rsidRPr="00AA068B" w:rsidRDefault="00F5689A" w:rsidP="00CA080E">
      <w:pPr>
        <w:spacing w:after="0"/>
        <w:ind w:right="37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68B">
        <w:rPr>
          <w:rFonts w:ascii="Times New Roman" w:hAnsi="Times New Roman" w:cs="Times New Roman"/>
          <w:sz w:val="24"/>
          <w:szCs w:val="24"/>
          <w:lang w:val="en-US"/>
        </w:rPr>
        <w:t>У том смислу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неопходно је унапредити и израдити урбанистичко планску документацију за развој саобраћајне инфраструктуре у односу на целокупан локални развој, изместити локалне и регионалне путеве у складу са динамиком измештања насеља као последица развоја површинских копова и индустријско енергетског комплекса и изградње аутопута Београд – Јужни Јадран, као и унапредити квалитет и квантитет јавно комуналних услуга. Јавно комуналне услуге подразумевају послове везане за управљање</w:t>
      </w: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комуналним отпадом, снабдевање пијаћом водом и управљање отпадним водама. Главно питање које треба решитиу оквиру овог циља</w:t>
      </w:r>
      <w:r w:rsidRPr="00AA06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6E5A" w:rsidRPr="00AA068B">
        <w:rPr>
          <w:rFonts w:ascii="Times New Roman" w:hAnsi="Times New Roman" w:cs="Times New Roman"/>
          <w:sz w:val="24"/>
          <w:szCs w:val="24"/>
          <w:lang w:val="en-US"/>
        </w:rPr>
        <w:t>је цена коштања комуналних услуга у приградским насељима и селима. Цена комуналних производа и услуга треба да уважи начело покрића свих трошкова и омогући развој комуналног сектора и улагање у инфраструктуру. Претходно било којој активности у правцу реализације овог циља, неопходно је израдити студију о исплативости и реалним могућностима за увођење комуналних услуга у приградска насеља и села.</w:t>
      </w:r>
    </w:p>
    <w:p w:rsidR="007F6E5A" w:rsidRPr="00AA068B" w:rsidRDefault="007F6E5A" w:rsidP="008638FD">
      <w:pPr>
        <w:keepNext/>
        <w:keepLines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" w:name="_Toc27744047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ПРИКАЗ ПРЕДВИЂЕНИХ РАДОВА НА УРЕЂИВАЊУ ГРАЂЕВИНСКОГ  ЗЕМЉИШТА</w:t>
      </w:r>
      <w:bookmarkEnd w:id="3"/>
    </w:p>
    <w:p w:rsidR="007F6E5A" w:rsidRPr="00AA068B" w:rsidRDefault="007F6E5A" w:rsidP="008638FD">
      <w:pPr>
        <w:keepNext/>
        <w:keepLines/>
        <w:numPr>
          <w:ilvl w:val="2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" w:name="_Toc27744048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Решавање имовинско-правних односа</w:t>
      </w:r>
      <w:bookmarkEnd w:id="4"/>
    </w:p>
    <w:tbl>
      <w:tblPr>
        <w:tblStyle w:val="TableGrid"/>
        <w:tblW w:w="10170" w:type="dxa"/>
        <w:tblInd w:w="-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4860"/>
        <w:gridCol w:w="1350"/>
        <w:gridCol w:w="1800"/>
        <w:gridCol w:w="1530"/>
      </w:tblGrid>
      <w:tr w:rsidR="00D31E2D" w:rsidRPr="00AA068B" w:rsidTr="00FA3AC6">
        <w:trPr>
          <w:trHeight w:val="467"/>
        </w:trPr>
        <w:tc>
          <w:tcPr>
            <w:tcW w:w="630" w:type="dxa"/>
            <w:vAlign w:val="center"/>
          </w:tcPr>
          <w:p w:rsidR="00D31E2D" w:rsidRPr="00AA068B" w:rsidRDefault="00D31E2D" w:rsidP="00D31E2D">
            <w:pPr>
              <w:jc w:val="center"/>
              <w:rPr>
                <w:lang w:eastAsia="sr-Latn-CS"/>
              </w:rPr>
            </w:pPr>
            <w:bookmarkStart w:id="5" w:name="_Hlk3638643"/>
            <w:bookmarkStart w:id="6" w:name="OLE_LINK1"/>
            <w:r w:rsidRPr="00AA068B">
              <w:rPr>
                <w:lang w:eastAsia="sr-Latn-CS"/>
              </w:rPr>
              <w:t>р.б</w:t>
            </w:r>
          </w:p>
        </w:tc>
        <w:tc>
          <w:tcPr>
            <w:tcW w:w="4860" w:type="dxa"/>
            <w:vAlign w:val="center"/>
          </w:tcPr>
          <w:p w:rsidR="00D31E2D" w:rsidRPr="00AA068B" w:rsidRDefault="00D31E2D" w:rsidP="00D31E2D">
            <w:pPr>
              <w:jc w:val="center"/>
              <w:rPr>
                <w:lang w:eastAsia="sr-Latn-CS"/>
              </w:rPr>
            </w:pPr>
            <w:r w:rsidRPr="00AA068B">
              <w:rPr>
                <w:lang w:eastAsia="sr-Latn-CS"/>
              </w:rPr>
              <w:t>опис позиције</w:t>
            </w:r>
          </w:p>
        </w:tc>
        <w:tc>
          <w:tcPr>
            <w:tcW w:w="1350" w:type="dxa"/>
            <w:vAlign w:val="center"/>
          </w:tcPr>
          <w:p w:rsidR="00D31E2D" w:rsidRPr="00AA068B" w:rsidRDefault="00D31E2D" w:rsidP="00D31E2D">
            <w:pPr>
              <w:jc w:val="center"/>
              <w:rPr>
                <w:lang w:eastAsia="sr-Latn-CS"/>
              </w:rPr>
            </w:pPr>
            <w:r w:rsidRPr="00AA068B">
              <w:rPr>
                <w:lang w:eastAsia="sr-Latn-CS"/>
              </w:rPr>
              <w:t>обим јед. мере</w:t>
            </w:r>
          </w:p>
        </w:tc>
        <w:tc>
          <w:tcPr>
            <w:tcW w:w="1800" w:type="dxa"/>
            <w:vAlign w:val="center"/>
          </w:tcPr>
          <w:p w:rsidR="00D31E2D" w:rsidRPr="00AA068B" w:rsidRDefault="00D31E2D" w:rsidP="00D31E2D">
            <w:pPr>
              <w:jc w:val="center"/>
              <w:rPr>
                <w:lang w:eastAsia="sr-Latn-CS"/>
              </w:rPr>
            </w:pPr>
            <w:r w:rsidRPr="00AA068B">
              <w:rPr>
                <w:lang w:eastAsia="sr-Latn-CS"/>
              </w:rPr>
              <w:t>напомена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auto"/>
            <w:vAlign w:val="center"/>
          </w:tcPr>
          <w:p w:rsidR="00D31E2D" w:rsidRPr="00AA068B" w:rsidRDefault="00D31E2D" w:rsidP="00D31E2D">
            <w:pPr>
              <w:jc w:val="center"/>
              <w:rPr>
                <w:lang w:eastAsia="sr-Latn-CS"/>
              </w:rPr>
            </w:pPr>
            <w:r w:rsidRPr="00AA068B">
              <w:rPr>
                <w:lang w:eastAsia="sr-Latn-CS"/>
              </w:rPr>
              <w:t>износ</w:t>
            </w:r>
          </w:p>
        </w:tc>
      </w:tr>
      <w:bookmarkEnd w:id="5"/>
      <w:tr w:rsidR="00D31E2D" w:rsidRPr="00AA068B" w:rsidTr="00576D23">
        <w:trPr>
          <w:cantSplit/>
          <w:trHeight w:val="961"/>
        </w:trPr>
        <w:tc>
          <w:tcPr>
            <w:tcW w:w="630" w:type="dxa"/>
            <w:vAlign w:val="center"/>
          </w:tcPr>
          <w:p w:rsidR="00D31E2D" w:rsidRPr="00AA068B" w:rsidRDefault="00A53B91" w:rsidP="00A53B91">
            <w:pPr>
              <w:tabs>
                <w:tab w:val="left" w:pos="0"/>
              </w:tabs>
              <w:ind w:right="375"/>
              <w:jc w:val="right"/>
              <w:rPr>
                <w:lang w:val="sr-Cyrl-RS"/>
              </w:rPr>
            </w:pPr>
            <w:r>
              <w:t xml:space="preserve">   </w:t>
            </w:r>
            <w:r w:rsidR="00CA080E" w:rsidRPr="00AA068B">
              <w:t>1</w:t>
            </w:r>
            <w:r w:rsidR="00FA3AC6">
              <w:t>.</w:t>
            </w:r>
          </w:p>
        </w:tc>
        <w:tc>
          <w:tcPr>
            <w:tcW w:w="4860" w:type="dxa"/>
            <w:vAlign w:val="center"/>
          </w:tcPr>
          <w:p w:rsidR="00D31E2D" w:rsidRPr="00AA068B" w:rsidRDefault="00D31E2D" w:rsidP="00FA3AC6">
            <w:pPr>
              <w:ind w:right="375"/>
              <w:jc w:val="center"/>
              <w:rPr>
                <w:color w:val="FF0000"/>
                <w:lang w:val="sr-Cyrl-RS"/>
              </w:rPr>
            </w:pPr>
            <w:r w:rsidRPr="00AA068B">
              <w:rPr>
                <w:lang w:val="sr-Cyrl-RS"/>
              </w:rPr>
              <w:t xml:space="preserve">Прибављање земљишта које је у приватној својини за изградњу Шумадијске улице, </w:t>
            </w:r>
            <w:r w:rsidRPr="00AA068B">
              <w:t>К.п. бр. 35/1 КО Лајковац</w:t>
            </w:r>
          </w:p>
        </w:tc>
        <w:tc>
          <w:tcPr>
            <w:tcW w:w="1350" w:type="dxa"/>
            <w:vAlign w:val="center"/>
          </w:tcPr>
          <w:p w:rsidR="00D31E2D" w:rsidRPr="00AA068B" w:rsidRDefault="006712F2" w:rsidP="00FA3AC6">
            <w:pPr>
              <w:spacing w:line="480" w:lineRule="auto"/>
              <w:ind w:right="375"/>
              <w:jc w:val="center"/>
            </w:pPr>
            <w:r>
              <w:t>2649</w:t>
            </w:r>
            <w:r w:rsidR="008638FD">
              <w:t>m</w:t>
            </w:r>
            <w:r w:rsidR="00D31E2D" w:rsidRPr="00AA068B">
              <w:t>²</w:t>
            </w:r>
          </w:p>
        </w:tc>
        <w:tc>
          <w:tcPr>
            <w:tcW w:w="1800" w:type="dxa"/>
            <w:vAlign w:val="center"/>
          </w:tcPr>
          <w:p w:rsidR="00D31E2D" w:rsidRPr="00AA068B" w:rsidRDefault="00D31E2D" w:rsidP="00FA3AC6">
            <w:pPr>
              <w:ind w:right="375"/>
              <w:jc w:val="center"/>
            </w:pPr>
          </w:p>
        </w:tc>
        <w:tc>
          <w:tcPr>
            <w:tcW w:w="1530" w:type="dxa"/>
            <w:vAlign w:val="center"/>
          </w:tcPr>
          <w:p w:rsidR="00D31E2D" w:rsidRPr="00AA068B" w:rsidRDefault="00D31E2D" w:rsidP="00053445">
            <w:pPr>
              <w:ind w:right="-104"/>
              <w:jc w:val="right"/>
            </w:pPr>
            <w:r w:rsidRPr="00AA068B">
              <w:t>3.100.000,00</w:t>
            </w:r>
          </w:p>
        </w:tc>
      </w:tr>
      <w:tr w:rsidR="00D31E2D" w:rsidRPr="00AA068B" w:rsidTr="00576D23">
        <w:trPr>
          <w:cantSplit/>
          <w:trHeight w:val="833"/>
        </w:trPr>
        <w:tc>
          <w:tcPr>
            <w:tcW w:w="630" w:type="dxa"/>
            <w:vAlign w:val="center"/>
          </w:tcPr>
          <w:p w:rsidR="00D31E2D" w:rsidRPr="00AA068B" w:rsidRDefault="00CA080E" w:rsidP="00A53B91">
            <w:pPr>
              <w:tabs>
                <w:tab w:val="left" w:pos="0"/>
              </w:tabs>
              <w:ind w:right="375"/>
              <w:jc w:val="right"/>
            </w:pPr>
            <w:r w:rsidRPr="00AA068B">
              <w:t>2</w:t>
            </w:r>
            <w:r w:rsidR="00FA3AC6">
              <w:t>.</w:t>
            </w:r>
          </w:p>
        </w:tc>
        <w:tc>
          <w:tcPr>
            <w:tcW w:w="4860" w:type="dxa"/>
            <w:vAlign w:val="center"/>
          </w:tcPr>
          <w:p w:rsidR="00D31E2D" w:rsidRPr="00AA068B" w:rsidRDefault="00D31E2D" w:rsidP="00FA3AC6">
            <w:pPr>
              <w:ind w:right="375"/>
              <w:jc w:val="center"/>
              <w:rPr>
                <w:lang w:val="sr-Cyrl-RS"/>
              </w:rPr>
            </w:pPr>
            <w:r w:rsidRPr="00AA068B">
              <w:rPr>
                <w:lang w:val="sr-Cyrl-RS"/>
              </w:rPr>
              <w:t xml:space="preserve">Прибављање земљишта које је у приватној својини за изградњу Шумадијске улице, </w:t>
            </w:r>
            <w:r w:rsidRPr="00AA068B">
              <w:t>K.п. бр. 40 КО Лајковац</w:t>
            </w:r>
          </w:p>
        </w:tc>
        <w:tc>
          <w:tcPr>
            <w:tcW w:w="1350" w:type="dxa"/>
            <w:vAlign w:val="center"/>
          </w:tcPr>
          <w:p w:rsidR="00D31E2D" w:rsidRPr="00AA068B" w:rsidRDefault="00D31E2D" w:rsidP="00FA3AC6">
            <w:pPr>
              <w:ind w:right="375"/>
              <w:jc w:val="center"/>
            </w:pPr>
            <w:r w:rsidRPr="00AA068B">
              <w:t>260</w:t>
            </w:r>
            <w:r w:rsidR="006712F2">
              <w:rPr>
                <w:lang w:val="sr-Cyrl-RS"/>
              </w:rPr>
              <w:t xml:space="preserve"> </w:t>
            </w:r>
            <w:r w:rsidRPr="00AA068B">
              <w:t>m²</w:t>
            </w:r>
          </w:p>
        </w:tc>
        <w:tc>
          <w:tcPr>
            <w:tcW w:w="1800" w:type="dxa"/>
            <w:vAlign w:val="center"/>
          </w:tcPr>
          <w:p w:rsidR="00D31E2D" w:rsidRPr="00AA068B" w:rsidRDefault="00D31E2D" w:rsidP="00FA3AC6">
            <w:pPr>
              <w:ind w:right="375"/>
              <w:jc w:val="center"/>
            </w:pPr>
          </w:p>
        </w:tc>
        <w:tc>
          <w:tcPr>
            <w:tcW w:w="1530" w:type="dxa"/>
            <w:vAlign w:val="center"/>
          </w:tcPr>
          <w:p w:rsidR="00D31E2D" w:rsidRPr="00AA068B" w:rsidRDefault="005D6305" w:rsidP="00053445">
            <w:pPr>
              <w:ind w:right="-104"/>
              <w:jc w:val="right"/>
            </w:pPr>
            <w:r>
              <w:t xml:space="preserve">  </w:t>
            </w:r>
            <w:r w:rsidR="00D31E2D" w:rsidRPr="00AA068B">
              <w:t>300.000,00</w:t>
            </w:r>
          </w:p>
        </w:tc>
      </w:tr>
      <w:tr w:rsidR="000303D9" w:rsidRPr="00AA068B" w:rsidTr="00C546B6">
        <w:trPr>
          <w:trHeight w:val="703"/>
        </w:trPr>
        <w:tc>
          <w:tcPr>
            <w:tcW w:w="630" w:type="dxa"/>
            <w:vMerge w:val="restart"/>
            <w:vAlign w:val="center"/>
          </w:tcPr>
          <w:p w:rsidR="000303D9" w:rsidRPr="00AC528C" w:rsidRDefault="000303D9" w:rsidP="00A53B91">
            <w:pPr>
              <w:tabs>
                <w:tab w:val="left" w:pos="0"/>
              </w:tabs>
              <w:ind w:right="375"/>
              <w:jc w:val="right"/>
              <w:rPr>
                <w:color w:val="auto"/>
                <w:lang w:val="sr-Cyrl-RS"/>
              </w:rPr>
            </w:pPr>
            <w:r w:rsidRPr="00AC528C">
              <w:rPr>
                <w:color w:val="auto"/>
              </w:rPr>
              <w:t>3</w:t>
            </w:r>
            <w:r w:rsidR="00FA3AC6" w:rsidRPr="00AC528C">
              <w:rPr>
                <w:color w:val="auto"/>
              </w:rPr>
              <w:t>.</w:t>
            </w:r>
          </w:p>
        </w:tc>
        <w:tc>
          <w:tcPr>
            <w:tcW w:w="4860" w:type="dxa"/>
            <w:vAlign w:val="center"/>
          </w:tcPr>
          <w:p w:rsidR="00EC34B7" w:rsidRPr="00685BD2" w:rsidRDefault="00EC34B7" w:rsidP="00685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lang w:val="sr-Cyrl-RS"/>
              </w:rPr>
            </w:pPr>
            <w:r w:rsidRPr="00685BD2">
              <w:rPr>
                <w:lang w:val="sr-Cyrl-RS"/>
              </w:rPr>
              <w:t>Н</w:t>
            </w:r>
            <w:r w:rsidRPr="00685BD2">
              <w:rPr>
                <w:lang w:val="sr-Cyrl-CS"/>
              </w:rPr>
              <w:t>акнада на име конституисања права</w:t>
            </w:r>
          </w:p>
          <w:p w:rsidR="000303D9" w:rsidRPr="004847E9" w:rsidRDefault="00EC34B7" w:rsidP="00685BD2">
            <w:pPr>
              <w:tabs>
                <w:tab w:val="left" w:pos="0"/>
              </w:tabs>
              <w:ind w:right="375"/>
              <w:jc w:val="center"/>
              <w:rPr>
                <w:color w:val="auto"/>
              </w:rPr>
            </w:pPr>
            <w:r>
              <w:rPr>
                <w:lang w:val="sr-Cyrl-CS"/>
              </w:rPr>
              <w:t>службености пролаза</w:t>
            </w:r>
          </w:p>
        </w:tc>
        <w:tc>
          <w:tcPr>
            <w:tcW w:w="1350" w:type="dxa"/>
            <w:vMerge w:val="restart"/>
            <w:vAlign w:val="center"/>
          </w:tcPr>
          <w:p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</w:p>
          <w:p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</w:p>
          <w:p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</w:p>
          <w:p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  <w:r w:rsidRPr="00AC528C">
              <w:rPr>
                <w:color w:val="auto"/>
                <w:lang w:val="sr-Cyrl-RS"/>
              </w:rPr>
              <w:t>90</w:t>
            </w:r>
            <w:r w:rsidR="006712F2" w:rsidRPr="00AC528C">
              <w:rPr>
                <w:color w:val="auto"/>
                <w:lang w:val="sr-Cyrl-RS"/>
              </w:rPr>
              <w:t xml:space="preserve"> </w:t>
            </w:r>
            <w:r w:rsidRPr="00AC528C">
              <w:rPr>
                <w:color w:val="auto"/>
              </w:rPr>
              <w:t>m</w:t>
            </w:r>
          </w:p>
        </w:tc>
        <w:tc>
          <w:tcPr>
            <w:tcW w:w="1800" w:type="dxa"/>
            <w:vMerge w:val="restart"/>
            <w:vAlign w:val="center"/>
          </w:tcPr>
          <w:p w:rsidR="000303D9" w:rsidRPr="00AC528C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</w:rPr>
            </w:pPr>
          </w:p>
        </w:tc>
        <w:tc>
          <w:tcPr>
            <w:tcW w:w="1530" w:type="dxa"/>
            <w:vAlign w:val="center"/>
          </w:tcPr>
          <w:p w:rsidR="000303D9" w:rsidRPr="004847E9" w:rsidRDefault="00685BD2" w:rsidP="00053445">
            <w:pPr>
              <w:ind w:right="-74"/>
              <w:jc w:val="right"/>
              <w:rPr>
                <w:bCs/>
                <w:color w:val="auto"/>
              </w:rPr>
            </w:pPr>
            <w:r>
              <w:rPr>
                <w:bCs/>
                <w:color w:val="auto"/>
                <w:lang w:val="sr-Cyrl-RS"/>
              </w:rPr>
              <w:t>400.000</w:t>
            </w:r>
            <w:r w:rsidR="000303D9" w:rsidRPr="004847E9">
              <w:rPr>
                <w:bCs/>
                <w:color w:val="auto"/>
              </w:rPr>
              <w:t>,00</w:t>
            </w:r>
          </w:p>
        </w:tc>
      </w:tr>
      <w:tr w:rsidR="000303D9" w:rsidRPr="00AA068B" w:rsidTr="00576D23">
        <w:trPr>
          <w:trHeight w:val="182"/>
        </w:trPr>
        <w:tc>
          <w:tcPr>
            <w:tcW w:w="630" w:type="dxa"/>
            <w:vMerge/>
            <w:vAlign w:val="center"/>
          </w:tcPr>
          <w:p w:rsidR="000303D9" w:rsidRPr="006A257E" w:rsidRDefault="000303D9" w:rsidP="00A53B91">
            <w:pPr>
              <w:tabs>
                <w:tab w:val="left" w:pos="0"/>
              </w:tabs>
              <w:ind w:right="375"/>
              <w:jc w:val="right"/>
              <w:rPr>
                <w:color w:val="auto"/>
              </w:rPr>
            </w:pPr>
          </w:p>
        </w:tc>
        <w:tc>
          <w:tcPr>
            <w:tcW w:w="4860" w:type="dxa"/>
            <w:vAlign w:val="center"/>
          </w:tcPr>
          <w:p w:rsidR="000303D9" w:rsidRPr="00685BD2" w:rsidRDefault="000303D9" w:rsidP="00685BD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color w:val="auto"/>
                <w:lang w:val="sr-Cyrl-RS"/>
              </w:rPr>
            </w:pPr>
            <w:r w:rsidRPr="00685BD2">
              <w:rPr>
                <w:color w:val="auto"/>
                <w:lang w:val="sr-Cyrl-RS"/>
              </w:rPr>
              <w:t>Надзор</w:t>
            </w:r>
            <w:r w:rsidR="00EC34B7" w:rsidRPr="00685BD2">
              <w:rPr>
                <w:color w:val="auto"/>
                <w:lang w:val="sr-Cyrl-RS"/>
              </w:rPr>
              <w:t xml:space="preserve"> </w:t>
            </w:r>
            <w:r w:rsidR="00EC34B7" w:rsidRPr="00685BD2">
              <w:rPr>
                <w:lang w:val="sr-Cyrl-RS"/>
              </w:rPr>
              <w:t>на заштити јавне железничке инфраструктуре током извоћења радова</w:t>
            </w:r>
          </w:p>
        </w:tc>
        <w:tc>
          <w:tcPr>
            <w:tcW w:w="1350" w:type="dxa"/>
            <w:vMerge/>
            <w:vAlign w:val="center"/>
          </w:tcPr>
          <w:p w:rsidR="000303D9" w:rsidRPr="006A257E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</w:p>
        </w:tc>
        <w:tc>
          <w:tcPr>
            <w:tcW w:w="1800" w:type="dxa"/>
            <w:vMerge/>
            <w:vAlign w:val="center"/>
          </w:tcPr>
          <w:p w:rsidR="000303D9" w:rsidRPr="006A257E" w:rsidRDefault="000303D9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</w:rPr>
            </w:pPr>
          </w:p>
        </w:tc>
        <w:tc>
          <w:tcPr>
            <w:tcW w:w="1530" w:type="dxa"/>
            <w:vAlign w:val="center"/>
          </w:tcPr>
          <w:p w:rsidR="000303D9" w:rsidRPr="004847E9" w:rsidRDefault="004847E9" w:rsidP="00053445">
            <w:pPr>
              <w:ind w:right="-74"/>
              <w:jc w:val="right"/>
              <w:rPr>
                <w:bCs/>
                <w:color w:val="auto"/>
                <w:lang w:val="sr-Cyrl-RS"/>
              </w:rPr>
            </w:pPr>
            <w:r>
              <w:rPr>
                <w:color w:val="auto"/>
                <w:lang w:val="sr-Latn-RS"/>
              </w:rPr>
              <w:t xml:space="preserve"> </w:t>
            </w:r>
            <w:r w:rsidR="00456D6E" w:rsidRPr="004847E9">
              <w:rPr>
                <w:bCs/>
                <w:color w:val="auto"/>
                <w:lang w:val="sr-Cyrl-RS"/>
              </w:rPr>
              <w:t>1.</w:t>
            </w:r>
            <w:r w:rsidR="00685BD2">
              <w:rPr>
                <w:bCs/>
                <w:color w:val="auto"/>
                <w:lang w:val="sr-Cyrl-RS"/>
              </w:rPr>
              <w:t>600</w:t>
            </w:r>
            <w:r w:rsidR="000303D9" w:rsidRPr="004847E9">
              <w:rPr>
                <w:bCs/>
                <w:color w:val="auto"/>
                <w:lang w:val="sr-Cyrl-RS"/>
              </w:rPr>
              <w:t>.000,00</w:t>
            </w:r>
          </w:p>
        </w:tc>
      </w:tr>
      <w:tr w:rsidR="00D31E2D" w:rsidRPr="00AA068B" w:rsidTr="00FA3AC6">
        <w:trPr>
          <w:cantSplit/>
          <w:trHeight w:val="1134"/>
        </w:trPr>
        <w:tc>
          <w:tcPr>
            <w:tcW w:w="630" w:type="dxa"/>
            <w:vAlign w:val="center"/>
          </w:tcPr>
          <w:p w:rsidR="00D31E2D" w:rsidRPr="00AA068B" w:rsidRDefault="00D31E2D" w:rsidP="00A53B91">
            <w:pPr>
              <w:numPr>
                <w:ilvl w:val="0"/>
                <w:numId w:val="18"/>
              </w:numPr>
              <w:tabs>
                <w:tab w:val="left" w:pos="0"/>
              </w:tabs>
              <w:ind w:left="360" w:right="375"/>
              <w:contextualSpacing/>
              <w:jc w:val="right"/>
            </w:pPr>
          </w:p>
        </w:tc>
        <w:tc>
          <w:tcPr>
            <w:tcW w:w="4860" w:type="dxa"/>
            <w:vAlign w:val="center"/>
          </w:tcPr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</w:pPr>
            <w:r w:rsidRPr="00AA068B">
              <w:t>Накнада за експроп</w:t>
            </w:r>
            <w:r w:rsidR="00CA080E" w:rsidRPr="00AA068B">
              <w:rPr>
                <w:lang w:val="sr-Cyrl-RS"/>
              </w:rPr>
              <w:t>р</w:t>
            </w:r>
            <w:r w:rsidRPr="00AA068B">
              <w:t>исано земљиште за изградњу фекалне мреже и постројења за пречишћавање отпадних вода у Боговађи К.п. бр. 328/1 КО Лајковац</w:t>
            </w:r>
          </w:p>
        </w:tc>
        <w:tc>
          <w:tcPr>
            <w:tcW w:w="1350" w:type="dxa"/>
            <w:vAlign w:val="center"/>
          </w:tcPr>
          <w:p w:rsidR="00CA080E" w:rsidRPr="00AA068B" w:rsidRDefault="00CA080E" w:rsidP="00FA3AC6">
            <w:pPr>
              <w:tabs>
                <w:tab w:val="left" w:pos="0"/>
              </w:tabs>
              <w:ind w:right="375"/>
              <w:jc w:val="center"/>
            </w:pPr>
          </w:p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  <w:rPr>
                <w:lang w:val="sr-Cyrl-RS"/>
              </w:rPr>
            </w:pPr>
            <w:r w:rsidRPr="00AA068B">
              <w:t xml:space="preserve">0.00.10 </w:t>
            </w:r>
            <w:r w:rsidRPr="00AA068B">
              <w:rPr>
                <w:lang w:val="sr-Cyrl-RS"/>
              </w:rPr>
              <w:t>ha</w:t>
            </w:r>
          </w:p>
        </w:tc>
        <w:tc>
          <w:tcPr>
            <w:tcW w:w="1800" w:type="dxa"/>
            <w:vAlign w:val="center"/>
          </w:tcPr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</w:pPr>
          </w:p>
        </w:tc>
        <w:tc>
          <w:tcPr>
            <w:tcW w:w="1530" w:type="dxa"/>
            <w:vAlign w:val="center"/>
          </w:tcPr>
          <w:p w:rsidR="00D31E2D" w:rsidRPr="00AA068B" w:rsidRDefault="005D6305" w:rsidP="00053445">
            <w:pPr>
              <w:ind w:right="-74"/>
              <w:jc w:val="right"/>
            </w:pPr>
            <w:r>
              <w:t xml:space="preserve">    </w:t>
            </w:r>
            <w:r w:rsidR="00D31E2D" w:rsidRPr="00AA068B">
              <w:t>120.000,00</w:t>
            </w:r>
          </w:p>
        </w:tc>
      </w:tr>
      <w:tr w:rsidR="00D31E2D" w:rsidRPr="00AA068B" w:rsidTr="00FA3AC6">
        <w:trPr>
          <w:trHeight w:val="1182"/>
        </w:trPr>
        <w:tc>
          <w:tcPr>
            <w:tcW w:w="630" w:type="dxa"/>
            <w:vAlign w:val="center"/>
          </w:tcPr>
          <w:p w:rsidR="00D31E2D" w:rsidRPr="00AA068B" w:rsidRDefault="00FA3AC6" w:rsidP="00A53B91">
            <w:pPr>
              <w:tabs>
                <w:tab w:val="left" w:pos="-90"/>
                <w:tab w:val="left" w:pos="0"/>
              </w:tabs>
              <w:ind w:left="-90" w:right="375"/>
              <w:jc w:val="right"/>
            </w:pPr>
            <w:bookmarkStart w:id="7" w:name="_Hlk3638244"/>
            <w:bookmarkStart w:id="8" w:name="_Hlk3638359"/>
            <w:r>
              <w:t>5.</w:t>
            </w:r>
          </w:p>
        </w:tc>
        <w:tc>
          <w:tcPr>
            <w:tcW w:w="4860" w:type="dxa"/>
            <w:vAlign w:val="center"/>
          </w:tcPr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</w:pPr>
            <w:bookmarkStart w:id="9" w:name="_Hlk3637583"/>
            <w:r w:rsidRPr="00AA068B">
              <w:t xml:space="preserve">Прибављање земљишта  за формирање грађевинских парцела </w:t>
            </w:r>
            <w:r w:rsidRPr="00AA068B">
              <w:rPr>
                <w:lang w:val="sr-Cyrl-RS"/>
              </w:rPr>
              <w:t>на локацији Војни круг</w:t>
            </w:r>
            <w:r w:rsidRPr="00AA068B">
              <w:t>, у површини од 0.85.22.ха,</w:t>
            </w:r>
            <w:r w:rsidRPr="00AA068B">
              <w:rPr>
                <w:lang w:val="sr-Cyrl-RS"/>
              </w:rPr>
              <w:t xml:space="preserve"> које је у приватној својини</w:t>
            </w:r>
            <w:r w:rsidRPr="00AA068B">
              <w:t xml:space="preserve"> К.п. бр.2212/1,2210/1,2213/1,2209/1 КО Лајковац</w:t>
            </w:r>
            <w:bookmarkEnd w:id="9"/>
          </w:p>
        </w:tc>
        <w:tc>
          <w:tcPr>
            <w:tcW w:w="1350" w:type="dxa"/>
            <w:vAlign w:val="center"/>
          </w:tcPr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</w:pPr>
          </w:p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</w:pPr>
            <w:r w:rsidRPr="00AA068B">
              <w:t>0.85.22 ha</w:t>
            </w:r>
          </w:p>
        </w:tc>
        <w:tc>
          <w:tcPr>
            <w:tcW w:w="1800" w:type="dxa"/>
            <w:vAlign w:val="center"/>
          </w:tcPr>
          <w:p w:rsidR="00D31E2D" w:rsidRPr="00AA068B" w:rsidRDefault="00307F3B" w:rsidP="00FA3AC6">
            <w:pPr>
              <w:tabs>
                <w:tab w:val="left" w:pos="0"/>
              </w:tabs>
              <w:ind w:right="375"/>
              <w:jc w:val="center"/>
            </w:pPr>
            <w:r>
              <w:rPr>
                <w:lang w:val="sr-Cyrl-RS"/>
              </w:rPr>
              <w:t>П</w:t>
            </w:r>
            <w:r w:rsidR="00D31E2D" w:rsidRPr="00AA068B">
              <w:t>о Споразуму са ЕПС- Огранак РБ Колубара</w:t>
            </w:r>
          </w:p>
        </w:tc>
        <w:tc>
          <w:tcPr>
            <w:tcW w:w="1530" w:type="dxa"/>
            <w:vAlign w:val="center"/>
          </w:tcPr>
          <w:p w:rsidR="00D31E2D" w:rsidRPr="00AA068B" w:rsidRDefault="005D6305" w:rsidP="00FA3AC6">
            <w:pPr>
              <w:ind w:left="-134" w:right="-74"/>
              <w:jc w:val="center"/>
            </w:pPr>
            <w:bookmarkStart w:id="10" w:name="_Hlk3637623"/>
            <w:r>
              <w:t xml:space="preserve">  </w:t>
            </w:r>
            <w:r w:rsidR="00D31E2D" w:rsidRPr="00AA068B">
              <w:t>15.143.483,21</w:t>
            </w:r>
            <w:bookmarkEnd w:id="10"/>
          </w:p>
        </w:tc>
      </w:tr>
      <w:bookmarkEnd w:id="7"/>
      <w:tr w:rsidR="002C7781" w:rsidRPr="00AA068B" w:rsidTr="001E7630">
        <w:trPr>
          <w:trHeight w:val="273"/>
        </w:trPr>
        <w:tc>
          <w:tcPr>
            <w:tcW w:w="630" w:type="dxa"/>
            <w:vAlign w:val="center"/>
          </w:tcPr>
          <w:p w:rsidR="002C7781" w:rsidRPr="00FA3AC6" w:rsidRDefault="002C7781" w:rsidP="002C7781">
            <w:pPr>
              <w:tabs>
                <w:tab w:val="left" w:pos="0"/>
              </w:tabs>
              <w:ind w:right="375"/>
              <w:jc w:val="right"/>
            </w:pPr>
            <w:r w:rsidRPr="00AA068B">
              <w:rPr>
                <w:lang w:val="sr-Cyrl-RS"/>
              </w:rPr>
              <w:t>6</w:t>
            </w:r>
            <w:r>
              <w:t>.</w:t>
            </w:r>
          </w:p>
        </w:tc>
        <w:tc>
          <w:tcPr>
            <w:tcW w:w="4860" w:type="dxa"/>
            <w:vAlign w:val="center"/>
          </w:tcPr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  <w:bookmarkStart w:id="11" w:name="_Hlk3638116"/>
            <w:r w:rsidRPr="00AA068B">
              <w:t>Прибављање земљишта за  изградњу саобраћајница</w:t>
            </w:r>
            <w:r w:rsidRPr="00AA068B">
              <w:rPr>
                <w:lang w:val="sr-Cyrl-RS"/>
              </w:rPr>
              <w:t xml:space="preserve"> на локацији Војни круг</w:t>
            </w:r>
            <w:r w:rsidRPr="00AA068B">
              <w:t>, у површини од 0.77.19.ха,</w:t>
            </w:r>
            <w:r w:rsidRPr="00AA068B">
              <w:rPr>
                <w:lang w:val="sr-Cyrl-RS"/>
              </w:rPr>
              <w:t xml:space="preserve"> које је </w:t>
            </w:r>
            <w:r w:rsidRPr="00AA068B">
              <w:t>у приватној својини  К.п. бр.2212/1,2210/1,2213/1,2209/1,2213/2,2209/2,2217,2218,2220,2219,2206/1,2182/1,2183/1,2183/2,2184/2,2181/1,2181/2  КО Лајковац</w:t>
            </w:r>
            <w:bookmarkEnd w:id="11"/>
          </w:p>
        </w:tc>
        <w:tc>
          <w:tcPr>
            <w:tcW w:w="1350" w:type="dxa"/>
            <w:vAlign w:val="center"/>
          </w:tcPr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</w:p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</w:p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  <w:r w:rsidRPr="00AA068B">
              <w:t>0.77.19</w:t>
            </w:r>
          </w:p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  <w:r w:rsidRPr="00AA068B">
              <w:t>ha</w:t>
            </w:r>
          </w:p>
        </w:tc>
        <w:tc>
          <w:tcPr>
            <w:tcW w:w="1800" w:type="dxa"/>
          </w:tcPr>
          <w:p w:rsidR="002C7781" w:rsidRDefault="002C7781" w:rsidP="002C7781">
            <w:pPr>
              <w:jc w:val="center"/>
              <w:rPr>
                <w:lang w:val="sr-Cyrl-RS"/>
              </w:rPr>
            </w:pPr>
          </w:p>
          <w:p w:rsidR="002C7781" w:rsidRDefault="002C7781" w:rsidP="002C7781">
            <w:pPr>
              <w:jc w:val="center"/>
            </w:pPr>
            <w:r w:rsidRPr="00804A94">
              <w:rPr>
                <w:lang w:val="sr-Cyrl-RS"/>
              </w:rPr>
              <w:t>П</w:t>
            </w:r>
            <w:r w:rsidRPr="00804A94">
              <w:t>о Споразуму са ЕПС- Огранак РБ Колубара</w:t>
            </w:r>
          </w:p>
        </w:tc>
        <w:tc>
          <w:tcPr>
            <w:tcW w:w="1530" w:type="dxa"/>
            <w:vAlign w:val="center"/>
          </w:tcPr>
          <w:p w:rsidR="002C7781" w:rsidRPr="00F21C7E" w:rsidRDefault="002C7781" w:rsidP="002C7781">
            <w:pPr>
              <w:ind w:left="-134" w:right="-74"/>
              <w:jc w:val="center"/>
              <w:rPr>
                <w:b/>
              </w:rPr>
            </w:pPr>
            <w:bookmarkStart w:id="12" w:name="_Hlk3638161"/>
            <w:r>
              <w:t xml:space="preserve"> </w:t>
            </w:r>
            <w:r w:rsidRPr="00F21C7E">
              <w:rPr>
                <w:b/>
              </w:rPr>
              <w:t>13.716.562,65</w:t>
            </w:r>
            <w:bookmarkEnd w:id="12"/>
          </w:p>
        </w:tc>
      </w:tr>
      <w:tr w:rsidR="002C7781" w:rsidRPr="00AA068B" w:rsidTr="001E7630">
        <w:trPr>
          <w:trHeight w:val="1184"/>
        </w:trPr>
        <w:tc>
          <w:tcPr>
            <w:tcW w:w="630" w:type="dxa"/>
            <w:vAlign w:val="center"/>
          </w:tcPr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right"/>
            </w:pPr>
            <w:r w:rsidRPr="00AA068B">
              <w:t>7</w:t>
            </w:r>
            <w:r>
              <w:t>.</w:t>
            </w:r>
          </w:p>
        </w:tc>
        <w:tc>
          <w:tcPr>
            <w:tcW w:w="4860" w:type="dxa"/>
            <w:vAlign w:val="center"/>
          </w:tcPr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  <w:rPr>
                <w:lang w:val="sr-Cyrl-RS"/>
              </w:rPr>
            </w:pPr>
            <w:bookmarkStart w:id="13" w:name="_Hlk3638201"/>
            <w:r w:rsidRPr="00AA068B">
              <w:t>Прибављање земљиштa за формирање грађевинских парцела</w:t>
            </w:r>
            <w:r w:rsidRPr="00AA068B">
              <w:rPr>
                <w:lang w:val="sr-Cyrl-RS"/>
              </w:rPr>
              <w:t xml:space="preserve"> на локацији Војни круг</w:t>
            </w:r>
            <w:r w:rsidRPr="00AA068B">
              <w:t xml:space="preserve"> у површини од 0.66.46 ха,</w:t>
            </w:r>
            <w:r w:rsidRPr="00AA068B">
              <w:rPr>
                <w:lang w:val="sr-Cyrl-RS"/>
              </w:rPr>
              <w:t xml:space="preserve"> </w:t>
            </w:r>
            <w:r w:rsidRPr="00AA068B">
              <w:t>које је у својини општине Лајковац, K.</w:t>
            </w:r>
            <w:r w:rsidRPr="00AA068B">
              <w:rPr>
                <w:lang w:val="sr-Cyrl-RS"/>
              </w:rPr>
              <w:t>п. 2212/3,2212/4,2210/3,2210/2 КО Лајковац</w:t>
            </w:r>
            <w:bookmarkEnd w:id="13"/>
          </w:p>
        </w:tc>
        <w:tc>
          <w:tcPr>
            <w:tcW w:w="1350" w:type="dxa"/>
            <w:vAlign w:val="center"/>
          </w:tcPr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</w:p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  <w:r w:rsidRPr="00AA068B">
              <w:t>0.66.46</w:t>
            </w:r>
          </w:p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  <w:r w:rsidRPr="00AA068B">
              <w:t>ha</w:t>
            </w:r>
          </w:p>
          <w:p w:rsidR="002C7781" w:rsidRPr="00AA068B" w:rsidRDefault="002C7781" w:rsidP="002C7781">
            <w:pPr>
              <w:tabs>
                <w:tab w:val="left" w:pos="0"/>
              </w:tabs>
              <w:ind w:right="375"/>
              <w:jc w:val="center"/>
            </w:pPr>
          </w:p>
        </w:tc>
        <w:tc>
          <w:tcPr>
            <w:tcW w:w="1800" w:type="dxa"/>
          </w:tcPr>
          <w:p w:rsidR="002C7781" w:rsidRDefault="002C7781" w:rsidP="002C7781">
            <w:pPr>
              <w:jc w:val="center"/>
              <w:rPr>
                <w:lang w:val="sr-Cyrl-RS"/>
              </w:rPr>
            </w:pPr>
          </w:p>
          <w:p w:rsidR="002C7781" w:rsidRDefault="002C7781" w:rsidP="002C7781">
            <w:pPr>
              <w:jc w:val="center"/>
            </w:pPr>
            <w:r w:rsidRPr="00804A94">
              <w:rPr>
                <w:lang w:val="sr-Cyrl-RS"/>
              </w:rPr>
              <w:t>П</w:t>
            </w:r>
            <w:r w:rsidRPr="00804A94">
              <w:t>о Споразуму са ЕПС- Огранак РБ Колубара</w:t>
            </w:r>
          </w:p>
        </w:tc>
        <w:tc>
          <w:tcPr>
            <w:tcW w:w="1530" w:type="dxa"/>
            <w:vAlign w:val="center"/>
          </w:tcPr>
          <w:p w:rsidR="002C7781" w:rsidRPr="00F21C7E" w:rsidRDefault="002C7781" w:rsidP="002C7781">
            <w:pPr>
              <w:ind w:left="-134" w:right="-14"/>
              <w:jc w:val="center"/>
              <w:rPr>
                <w:b/>
              </w:rPr>
            </w:pPr>
            <w:r>
              <w:rPr>
                <w:lang w:val="sr-Latn-RS"/>
              </w:rPr>
              <w:t xml:space="preserve">  </w:t>
            </w:r>
            <w:r w:rsidRPr="00F21C7E">
              <w:rPr>
                <w:b/>
                <w:lang w:val="sr-Cyrl-RS"/>
              </w:rPr>
              <w:t>11.809.</w:t>
            </w:r>
            <w:r w:rsidRPr="00F21C7E">
              <w:rPr>
                <w:b/>
              </w:rPr>
              <w:t>855,60</w:t>
            </w:r>
          </w:p>
        </w:tc>
      </w:tr>
      <w:tr w:rsidR="00D31E2D" w:rsidRPr="00AA068B" w:rsidTr="00FA3AC6">
        <w:trPr>
          <w:trHeight w:val="1187"/>
        </w:trPr>
        <w:tc>
          <w:tcPr>
            <w:tcW w:w="630" w:type="dxa"/>
            <w:vAlign w:val="center"/>
          </w:tcPr>
          <w:p w:rsidR="00D31E2D" w:rsidRPr="00AA068B" w:rsidRDefault="00D31E2D" w:rsidP="00A53B91">
            <w:pPr>
              <w:tabs>
                <w:tab w:val="left" w:pos="0"/>
              </w:tabs>
              <w:ind w:right="375"/>
              <w:jc w:val="right"/>
            </w:pPr>
            <w:r w:rsidRPr="00AA068B">
              <w:t>8</w:t>
            </w:r>
            <w:r w:rsidR="00FA3AC6">
              <w:t>.</w:t>
            </w:r>
          </w:p>
        </w:tc>
        <w:tc>
          <w:tcPr>
            <w:tcW w:w="4860" w:type="dxa"/>
            <w:vAlign w:val="center"/>
          </w:tcPr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  <w:rPr>
                <w:lang w:val="sr-Cyrl-RS"/>
              </w:rPr>
            </w:pPr>
            <w:r w:rsidRPr="00AA068B">
              <w:t xml:space="preserve">Прибављање земљишта у приватној својини у циљу опремања бунара у Горњем крају Јабучја (постројење за пречишћавање </w:t>
            </w:r>
            <w:r w:rsidRPr="00AA068B">
              <w:rPr>
                <w:lang w:val="sr-Cyrl-RS"/>
              </w:rPr>
              <w:t xml:space="preserve">пијаће </w:t>
            </w:r>
            <w:r w:rsidRPr="00AA068B">
              <w:t>воде, резервоар</w:t>
            </w:r>
            <w:r w:rsidR="00CA080E" w:rsidRPr="00AA068B">
              <w:rPr>
                <w:lang w:val="sr-Cyrl-RS"/>
              </w:rPr>
              <w:t xml:space="preserve"> и хидростаница</w:t>
            </w:r>
            <w:r w:rsidRPr="00AA068B">
              <w:rPr>
                <w:lang w:val="sr-Cyrl-RS"/>
              </w:rPr>
              <w:t xml:space="preserve"> са </w:t>
            </w:r>
            <w:r w:rsidRPr="00AA068B">
              <w:t xml:space="preserve"> прикључк</w:t>
            </w:r>
            <w:r w:rsidRPr="00AA068B">
              <w:rPr>
                <w:lang w:val="sr-Cyrl-RS"/>
              </w:rPr>
              <w:t>ом</w:t>
            </w:r>
            <w:r w:rsidRPr="00AA068B">
              <w:t xml:space="preserve"> на дистрибутивну мрежу), К.п бр.</w:t>
            </w:r>
            <w:r w:rsidRPr="00AA068B">
              <w:rPr>
                <w:lang w:val="sr-Cyrl-RS"/>
              </w:rPr>
              <w:t xml:space="preserve"> 6508 КО Јабучје</w:t>
            </w:r>
          </w:p>
        </w:tc>
        <w:tc>
          <w:tcPr>
            <w:tcW w:w="1350" w:type="dxa"/>
            <w:vAlign w:val="center"/>
          </w:tcPr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</w:pPr>
          </w:p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  <w:rPr>
                <w:lang w:val="sr-Cyrl-RS"/>
              </w:rPr>
            </w:pPr>
            <w:r w:rsidRPr="00AA068B">
              <w:t xml:space="preserve">0.00.40 </w:t>
            </w:r>
            <w:r w:rsidRPr="00AA068B">
              <w:rPr>
                <w:lang w:val="sr-Cyrl-RS"/>
              </w:rPr>
              <w:t xml:space="preserve">         </w:t>
            </w:r>
            <w:r w:rsidRPr="00AA068B">
              <w:t>ha</w:t>
            </w:r>
          </w:p>
        </w:tc>
        <w:tc>
          <w:tcPr>
            <w:tcW w:w="1800" w:type="dxa"/>
            <w:vAlign w:val="center"/>
          </w:tcPr>
          <w:p w:rsidR="00D31E2D" w:rsidRPr="00AA068B" w:rsidRDefault="00D31E2D" w:rsidP="00FA3AC6">
            <w:pPr>
              <w:tabs>
                <w:tab w:val="left" w:pos="0"/>
              </w:tabs>
              <w:ind w:right="375"/>
              <w:jc w:val="center"/>
            </w:pPr>
            <w:r w:rsidRPr="00AA068B">
              <w:t>Условно по Споразуму са ЕПС- Огранак РБ Колубара</w:t>
            </w:r>
          </w:p>
        </w:tc>
        <w:tc>
          <w:tcPr>
            <w:tcW w:w="1530" w:type="dxa"/>
            <w:vAlign w:val="center"/>
          </w:tcPr>
          <w:p w:rsidR="00D31E2D" w:rsidRPr="00AA068B" w:rsidRDefault="00A53B91" w:rsidP="00A53B91">
            <w:pPr>
              <w:ind w:right="-14" w:hanging="104"/>
              <w:jc w:val="center"/>
            </w:pPr>
            <w:r>
              <w:t xml:space="preserve">     </w:t>
            </w:r>
            <w:r w:rsidR="00D31E2D" w:rsidRPr="00AA068B">
              <w:t>296.16</w:t>
            </w:r>
            <w:r w:rsidR="00D31E2D" w:rsidRPr="00AA068B">
              <w:rPr>
                <w:lang w:val="sr-Cyrl-RS"/>
              </w:rPr>
              <w:t>4</w:t>
            </w:r>
            <w:r w:rsidR="00D31E2D" w:rsidRPr="00AA068B">
              <w:t>,50</w:t>
            </w:r>
          </w:p>
        </w:tc>
      </w:tr>
      <w:tr w:rsidR="006712F2" w:rsidRPr="00AA068B" w:rsidTr="00FA3AC6">
        <w:trPr>
          <w:trHeight w:val="1187"/>
        </w:trPr>
        <w:tc>
          <w:tcPr>
            <w:tcW w:w="630" w:type="dxa"/>
            <w:vAlign w:val="center"/>
          </w:tcPr>
          <w:p w:rsidR="006712F2" w:rsidRPr="006A257E" w:rsidRDefault="006712F2" w:rsidP="00A53B91">
            <w:pPr>
              <w:tabs>
                <w:tab w:val="left" w:pos="0"/>
              </w:tabs>
              <w:ind w:right="375"/>
              <w:jc w:val="right"/>
              <w:rPr>
                <w:color w:val="auto"/>
              </w:rPr>
            </w:pPr>
            <w:r w:rsidRPr="006A257E">
              <w:rPr>
                <w:color w:val="auto"/>
                <w:lang w:val="sr-Cyrl-RS"/>
              </w:rPr>
              <w:t>9</w:t>
            </w:r>
            <w:r w:rsidR="00FA3AC6" w:rsidRPr="006A257E">
              <w:rPr>
                <w:color w:val="auto"/>
              </w:rPr>
              <w:t>.</w:t>
            </w:r>
          </w:p>
        </w:tc>
        <w:tc>
          <w:tcPr>
            <w:tcW w:w="4860" w:type="dxa"/>
            <w:vAlign w:val="center"/>
          </w:tcPr>
          <w:p w:rsidR="006712F2" w:rsidRPr="006A257E" w:rsidRDefault="006712F2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  <w:r w:rsidRPr="006A257E">
              <w:rPr>
                <w:color w:val="auto"/>
                <w:lang w:val="sr-Cyrl-RS"/>
              </w:rPr>
              <w:t xml:space="preserve">Прибављање земљишта за изградњу </w:t>
            </w:r>
            <w:r w:rsidR="00177B70">
              <w:rPr>
                <w:color w:val="auto"/>
                <w:lang w:val="sr-Cyrl-RS"/>
              </w:rPr>
              <w:t xml:space="preserve">улице </w:t>
            </w:r>
            <w:r w:rsidRPr="006A257E">
              <w:rPr>
                <w:color w:val="auto"/>
                <w:lang w:val="sr-Cyrl-RS"/>
              </w:rPr>
              <w:t>1300 каплара, к.п. 229/6, КО Рубрибреза</w:t>
            </w:r>
          </w:p>
        </w:tc>
        <w:tc>
          <w:tcPr>
            <w:tcW w:w="1350" w:type="dxa"/>
            <w:vAlign w:val="center"/>
          </w:tcPr>
          <w:p w:rsidR="006712F2" w:rsidRPr="006A257E" w:rsidRDefault="00DA5A66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  <w:lang w:val="sr-Cyrl-RS"/>
              </w:rPr>
            </w:pPr>
            <w:r w:rsidRPr="006A257E">
              <w:rPr>
                <w:color w:val="auto"/>
              </w:rPr>
              <w:t>320 m</w:t>
            </w:r>
          </w:p>
        </w:tc>
        <w:tc>
          <w:tcPr>
            <w:tcW w:w="1800" w:type="dxa"/>
            <w:vAlign w:val="center"/>
          </w:tcPr>
          <w:p w:rsidR="006712F2" w:rsidRPr="006A257E" w:rsidRDefault="006712F2" w:rsidP="00FA3AC6">
            <w:pPr>
              <w:tabs>
                <w:tab w:val="left" w:pos="0"/>
              </w:tabs>
              <w:ind w:right="375"/>
              <w:jc w:val="center"/>
              <w:rPr>
                <w:color w:val="auto"/>
              </w:rPr>
            </w:pPr>
          </w:p>
        </w:tc>
        <w:tc>
          <w:tcPr>
            <w:tcW w:w="1530" w:type="dxa"/>
            <w:vAlign w:val="center"/>
          </w:tcPr>
          <w:p w:rsidR="006712F2" w:rsidRDefault="00A53B91" w:rsidP="00A53B91">
            <w:pPr>
              <w:ind w:right="-14" w:hanging="104"/>
              <w:jc w:val="center"/>
              <w:rPr>
                <w:color w:val="auto"/>
                <w:lang w:val="sr-Cyrl-RS"/>
              </w:rPr>
            </w:pPr>
            <w:r>
              <w:rPr>
                <w:color w:val="auto"/>
                <w:lang w:val="sr-Latn-RS"/>
              </w:rPr>
              <w:t xml:space="preserve">      </w:t>
            </w:r>
            <w:r w:rsidR="006712F2" w:rsidRPr="006A257E">
              <w:rPr>
                <w:color w:val="auto"/>
                <w:lang w:val="sr-Cyrl-RS"/>
              </w:rPr>
              <w:t>360.000,0</w:t>
            </w:r>
            <w:r w:rsidR="00424433">
              <w:rPr>
                <w:color w:val="auto"/>
                <w:lang w:val="sr-Cyrl-RS"/>
              </w:rPr>
              <w:t>0</w:t>
            </w:r>
          </w:p>
          <w:p w:rsidR="00424433" w:rsidRPr="006A257E" w:rsidRDefault="00424433" w:rsidP="00A53B91">
            <w:pPr>
              <w:ind w:right="-14" w:hanging="104"/>
              <w:jc w:val="center"/>
              <w:rPr>
                <w:color w:val="auto"/>
                <w:lang w:val="sr-Cyrl-RS"/>
              </w:rPr>
            </w:pPr>
          </w:p>
        </w:tc>
      </w:tr>
    </w:tbl>
    <w:p w:rsidR="007F6E5A" w:rsidRPr="00AA068B" w:rsidRDefault="007F6E5A" w:rsidP="006A257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4" w:name="_Toc27744049"/>
      <w:bookmarkEnd w:id="6"/>
      <w:bookmarkEnd w:id="8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3.1.2. Урбанистички планови – планска документација</w:t>
      </w:r>
      <w:bookmarkEnd w:id="14"/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9"/>
        <w:gridCol w:w="4174"/>
        <w:gridCol w:w="1182"/>
        <w:gridCol w:w="2520"/>
        <w:gridCol w:w="1620"/>
      </w:tblGrid>
      <w:tr w:rsidR="00D31E2D" w:rsidRPr="00AA068B" w:rsidTr="00BE723E">
        <w:trPr>
          <w:trHeight w:val="72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bookmarkStart w:id="15" w:name="_Hlk3638771"/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E2D" w:rsidRPr="00AA068B" w:rsidRDefault="00D31E2D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D31E2D" w:rsidRPr="00AA068B" w:rsidTr="006A257E">
        <w:trPr>
          <w:trHeight w:val="107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AA068B" w:rsidRDefault="002F07D4" w:rsidP="006A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D31E2D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AA068B" w:rsidRDefault="00D31E2D" w:rsidP="006A25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Израда катастарско топографског плана "Војни круг" и пројекта парцелације са пројектом геодетског обележавања парцела (ПГОП)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AA068B" w:rsidRDefault="00D31E2D" w:rsidP="006A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3,87 hа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F21C7E" w:rsidRDefault="009601E7" w:rsidP="009601E7">
            <w:pPr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804A94">
              <w:rPr>
                <w:lang w:val="sr-Cyrl-RS"/>
              </w:rPr>
              <w:t>П</w:t>
            </w:r>
            <w:r w:rsidRPr="00804A94">
              <w:t>о Споразуму са ЕПС- Огранак РБ Колубара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F21C7E" w:rsidRDefault="00D31E2D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  <w:r w:rsidRPr="00F21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  <w:t>1.184.658,00</w:t>
            </w:r>
          </w:p>
        </w:tc>
      </w:tr>
      <w:tr w:rsidR="00D31E2D" w:rsidRPr="00AA068B" w:rsidTr="001422D9">
        <w:trPr>
          <w:trHeight w:val="799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AA068B" w:rsidRDefault="002F07D4" w:rsidP="006A2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D31E2D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AA068B" w:rsidRDefault="00D31E2D" w:rsidP="006A25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Израда Плана генералне регулације за насељено место Јабучје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AA068B" w:rsidRDefault="00D31E2D" w:rsidP="00BE7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4.549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hа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AA068B" w:rsidRDefault="00D31E2D" w:rsidP="006A25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Условно по Споразуму са ЕПС- Огранак РБ Колубара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1E2D" w:rsidRPr="00AA068B" w:rsidRDefault="00D31E2D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23.693.160,00</w:t>
            </w:r>
          </w:p>
        </w:tc>
      </w:tr>
      <w:tr w:rsidR="00E75CA9" w:rsidRPr="00AA068B" w:rsidTr="00E75CA9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6A257E" w:rsidRDefault="002F07D4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E75CA9" w:rsidRPr="006A257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75CA9" w:rsidRPr="006A257E" w:rsidRDefault="00E75CA9" w:rsidP="00D31E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25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Пројекат препарцелације улице Шумадијска, к.п. 35/1, КО Лајковац</w:t>
            </w:r>
            <w:r w:rsidR="00B14E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B14E96">
              <w:rPr>
                <w:rFonts w:ascii="Times New Roman" w:hAnsi="Times New Roman" w:cs="Times New Roman"/>
                <w:lang w:val="sr-Cyrl-RS"/>
              </w:rPr>
              <w:t>пренета обавеза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754236" w:rsidRDefault="00754236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2649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m</w:t>
            </w:r>
            <w:r w:rsidRPr="007542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CA9" w:rsidRPr="006A257E" w:rsidRDefault="00E75CA9" w:rsidP="00D31E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6A257E" w:rsidRDefault="00196F4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E75CA9" w:rsidRPr="00AA068B" w:rsidTr="00E75CA9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6A257E" w:rsidRDefault="009601E7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E75CA9" w:rsidRPr="006A257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75CA9" w:rsidRPr="006A257E" w:rsidRDefault="00E75CA9" w:rsidP="00E75CA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25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Пројекат препарцелације Победа, к.п. 508, КО Лајковац</w:t>
            </w:r>
            <w:r w:rsidR="00B14E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B14E96">
              <w:rPr>
                <w:rFonts w:ascii="Times New Roman" w:hAnsi="Times New Roman" w:cs="Times New Roman"/>
                <w:lang w:val="sr-Cyrl-RS"/>
              </w:rPr>
              <w:t xml:space="preserve"> пренета обавеза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754236" w:rsidRDefault="00754236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2388 m</w:t>
            </w:r>
            <w:r w:rsidRPr="007542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CA9" w:rsidRPr="006A257E" w:rsidRDefault="00E75CA9" w:rsidP="00D31E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6A257E" w:rsidRDefault="00196F4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E75CA9" w:rsidRPr="00AA068B" w:rsidTr="009A13AE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6A257E" w:rsidRDefault="009601E7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E75CA9" w:rsidRPr="006A25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E75CA9" w:rsidRPr="006A257E" w:rsidRDefault="00E75CA9" w:rsidP="00196F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A25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Пројекат препарцелације </w:t>
            </w:r>
            <w:r w:rsidR="00196F4E" w:rsidRPr="006A25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улице Немањина, к.п. 460</w:t>
            </w:r>
            <w:r w:rsidRPr="006A25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КО Лајковац</w:t>
            </w:r>
            <w:r w:rsidR="00B14E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B14E96">
              <w:rPr>
                <w:rFonts w:ascii="Times New Roman" w:hAnsi="Times New Roman" w:cs="Times New Roman"/>
                <w:lang w:val="sr-Cyrl-RS"/>
              </w:rPr>
              <w:t xml:space="preserve"> пренета обавеза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754236" w:rsidRDefault="00754236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618 m</w:t>
            </w:r>
            <w:r w:rsidRPr="0075423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75CA9" w:rsidRPr="006A257E" w:rsidRDefault="00E75CA9" w:rsidP="00D31E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75CA9" w:rsidRPr="006A257E" w:rsidRDefault="00196F4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AC528C" w:rsidRPr="00AC528C" w:rsidTr="009A13AE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20C" w:rsidRPr="00AC528C" w:rsidRDefault="009601E7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  <w:r w:rsidR="00FF220C" w:rsidRPr="00AC52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F220C" w:rsidRPr="00AC528C" w:rsidRDefault="00FF220C" w:rsidP="00196F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C52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Пројекат препарцелације за дубински бунар у Јабучју Милићи Горњи крај</w:t>
            </w:r>
            <w:r w:rsidR="00B14E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B14E96">
              <w:rPr>
                <w:rFonts w:ascii="Times New Roman" w:hAnsi="Times New Roman" w:cs="Times New Roman"/>
                <w:lang w:val="sr-Cyrl-RS"/>
              </w:rPr>
              <w:t xml:space="preserve"> пренета обавеза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20C" w:rsidRPr="00AC528C" w:rsidRDefault="004151A9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C52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30 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20C" w:rsidRPr="00AC528C" w:rsidRDefault="00FF220C" w:rsidP="00D31E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20C" w:rsidRPr="00AC528C" w:rsidRDefault="00FF220C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C52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AC528C" w:rsidRPr="00AC528C" w:rsidTr="009A13AE">
        <w:trPr>
          <w:trHeight w:val="267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20C" w:rsidRPr="00AC528C" w:rsidRDefault="009601E7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  <w:r w:rsidR="00FF220C" w:rsidRPr="00AC52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FF220C" w:rsidRPr="00AC528C" w:rsidRDefault="00FF220C" w:rsidP="00196F4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C528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Пројекат препарцелације за црквену порту у Јабучју</w:t>
            </w:r>
            <w:r w:rsidR="00B14E9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B14E96">
              <w:rPr>
                <w:rFonts w:ascii="Times New Roman" w:hAnsi="Times New Roman" w:cs="Times New Roman"/>
                <w:lang w:val="sr-Cyrl-RS"/>
              </w:rPr>
              <w:t xml:space="preserve"> пренета обавеза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20C" w:rsidRPr="00AC528C" w:rsidRDefault="004151A9" w:rsidP="00D31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C52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30 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220C" w:rsidRPr="00AC528C" w:rsidRDefault="00FF220C" w:rsidP="00D31E2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220C" w:rsidRPr="00AC528C" w:rsidRDefault="00FF220C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C528C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100.000,00</w:t>
            </w:r>
          </w:p>
        </w:tc>
      </w:tr>
    </w:tbl>
    <w:p w:rsidR="007F6E5A" w:rsidRPr="00AA068B" w:rsidRDefault="00874D6A" w:rsidP="006A257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6" w:name="_Toc27744050"/>
      <w:bookmarkEnd w:id="15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3.2.</w:t>
      </w:r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1. Асанациони радови</w:t>
      </w:r>
      <w:bookmarkEnd w:id="16"/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613"/>
        <w:gridCol w:w="1085"/>
        <w:gridCol w:w="2132"/>
        <w:gridCol w:w="1620"/>
      </w:tblGrid>
      <w:tr w:rsidR="007F6E5A" w:rsidRPr="00AA068B" w:rsidTr="00BD3BE7">
        <w:trPr>
          <w:trHeight w:val="460"/>
        </w:trPr>
        <w:tc>
          <w:tcPr>
            <w:tcW w:w="625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4613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085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2132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62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7F6E5A" w:rsidRPr="00AA068B" w:rsidTr="00BD3BE7">
        <w:trPr>
          <w:trHeight w:val="460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E1658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Накнада штете настале услед извођења радова (по судским и вансудским поравнањима)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2.000.000,00</w:t>
            </w:r>
          </w:p>
        </w:tc>
      </w:tr>
    </w:tbl>
    <w:p w:rsidR="007F6E5A" w:rsidRPr="00AA068B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7" w:name="_Toc27744051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3.3.1.  Систем водоснабдевања</w:t>
      </w:r>
      <w:bookmarkEnd w:id="17"/>
    </w:p>
    <w:p w:rsidR="007F6E5A" w:rsidRPr="00BD3BE7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18" w:name="_Toc27744052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3.3.1.1.</w:t>
      </w:r>
      <w:r w:rsidR="00874D6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Објекти за захватање, довод и прераду сирове воде</w:t>
      </w:r>
      <w:bookmarkEnd w:id="18"/>
    </w:p>
    <w:tbl>
      <w:tblPr>
        <w:tblpPr w:leftFromText="141" w:rightFromText="141" w:vertAnchor="text" w:tblpY="1"/>
        <w:tblOverlap w:val="never"/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9"/>
        <w:gridCol w:w="4100"/>
        <w:gridCol w:w="1181"/>
        <w:gridCol w:w="2235"/>
        <w:gridCol w:w="1980"/>
      </w:tblGrid>
      <w:tr w:rsidR="00874D6A" w:rsidRPr="00AA068B" w:rsidTr="00BD3BE7">
        <w:trPr>
          <w:trHeight w:val="299"/>
        </w:trPr>
        <w:tc>
          <w:tcPr>
            <w:tcW w:w="0" w:type="auto"/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0" w:type="auto"/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0" w:type="auto"/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2235" w:type="dxa"/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980" w:type="dxa"/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242163" w:rsidRPr="00AA068B" w:rsidTr="00242163">
        <w:trPr>
          <w:trHeight w:val="555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B91D05" w:rsidRDefault="00B91D05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Водоснабдевање дела општине Лајковац - изградња водоводне мреже Пепељевац - Стрмово - Придворица - I фаза-пренета обавеза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242163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5.000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</w:t>
            </w:r>
          </w:p>
          <w:p w:rsidR="00242163" w:rsidRPr="00AA068B" w:rsidRDefault="00242163" w:rsidP="00242163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ɸ 1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  <w:p w:rsidR="00242163" w:rsidRPr="00AA068B" w:rsidRDefault="00242163" w:rsidP="00242163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13.300m</w:t>
            </w:r>
          </w:p>
          <w:p w:rsidR="00242163" w:rsidRPr="00AA068B" w:rsidRDefault="00242163" w:rsidP="00242163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ɸ 1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0 </w:t>
            </w:r>
          </w:p>
          <w:p w:rsidR="00242163" w:rsidRPr="00242163" w:rsidRDefault="00242163" w:rsidP="00242163">
            <w:pPr>
              <w:pBdr>
                <w:top w:val="nil"/>
                <w:left w:val="nil"/>
                <w:bottom w:val="single" w:sz="4" w:space="1" w:color="auto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ɸ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9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      </w:t>
            </w:r>
            <w:r w:rsidRPr="006A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ɸ </w:t>
            </w:r>
            <w:r w:rsidRPr="006A25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63</w:t>
            </w:r>
          </w:p>
        </w:tc>
        <w:tc>
          <w:tcPr>
            <w:tcW w:w="22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82406B" w:rsidRDefault="00B91D05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406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Cyrl-CS"/>
              </w:rPr>
              <w:t>2.824.576,26</w:t>
            </w:r>
          </w:p>
        </w:tc>
      </w:tr>
      <w:tr w:rsidR="00242163" w:rsidRPr="00AA068B" w:rsidTr="00BD3BE7">
        <w:trPr>
          <w:trHeight w:val="269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                 Надзор-пренета обавеза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63" w:rsidRPr="0082406B" w:rsidRDefault="0082406B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2406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sr-Cyrl-RS" w:eastAsia="sr-Cyrl-CS"/>
              </w:rPr>
              <w:t xml:space="preserve">14.420,15                </w:t>
            </w:r>
          </w:p>
        </w:tc>
      </w:tr>
      <w:tr w:rsidR="00242163" w:rsidRPr="00AA068B" w:rsidTr="00BD3BE7">
        <w:trPr>
          <w:trHeight w:val="33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Наставак изградње дистрибутивне водоводне мреже у Стрмову и Пепељевцу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Условно по Споразуму са ЕПС- </w:t>
            </w:r>
            <w:r w:rsidRPr="00AA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Огранак РБ Колубара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42163" w:rsidRPr="00AA068B" w:rsidRDefault="0024216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242163" w:rsidRPr="00AA068B" w:rsidRDefault="0024216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bookmarkStart w:id="19" w:name="_Hlk3640862"/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64.456.190,00</w:t>
            </w:r>
            <w:bookmarkEnd w:id="19"/>
          </w:p>
        </w:tc>
      </w:tr>
      <w:tr w:rsidR="00242163" w:rsidRPr="00AA068B" w:rsidTr="00BD3BE7">
        <w:trPr>
          <w:trHeight w:val="35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2163" w:rsidRPr="00AA068B" w:rsidRDefault="0024216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700.000,00</w:t>
            </w:r>
          </w:p>
        </w:tc>
      </w:tr>
      <w:tr w:rsidR="00D736E8" w:rsidRPr="00AA068B" w:rsidTr="00BD3BE7">
        <w:trPr>
          <w:trHeight w:val="566"/>
        </w:trPr>
        <w:tc>
          <w:tcPr>
            <w:tcW w:w="0" w:type="auto"/>
            <w:vMerge w:val="restart"/>
            <w:vAlign w:val="center"/>
          </w:tcPr>
          <w:p w:rsidR="00D736E8" w:rsidRPr="00AA068B" w:rsidRDefault="0082406B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="00D736E8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0" w:type="auto"/>
            <w:vAlign w:val="center"/>
          </w:tcPr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Повезивање постојећег цевовода за Ратковац са резервоаром Оштриковац и са црпном станицом Словац - пренета обавеза</w:t>
            </w:r>
          </w:p>
        </w:tc>
        <w:tc>
          <w:tcPr>
            <w:tcW w:w="0" w:type="auto"/>
            <w:vMerge w:val="restart"/>
            <w:vAlign w:val="center"/>
          </w:tcPr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1.500 m</w:t>
            </w:r>
          </w:p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ɸ 90</w:t>
            </w:r>
          </w:p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ɸ 250</w:t>
            </w:r>
          </w:p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ɸ 280</w:t>
            </w:r>
          </w:p>
        </w:tc>
        <w:tc>
          <w:tcPr>
            <w:tcW w:w="2235" w:type="dxa"/>
            <w:vMerge w:val="restart"/>
            <w:vAlign w:val="center"/>
          </w:tcPr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D736E8" w:rsidRPr="00AA068B" w:rsidRDefault="00D736E8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D736E8" w:rsidRPr="00AA068B" w:rsidRDefault="00D736E8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2.490.500,00</w:t>
            </w:r>
          </w:p>
          <w:p w:rsidR="00D736E8" w:rsidRPr="00AA068B" w:rsidRDefault="00D736E8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736E8" w:rsidRPr="00AA068B" w:rsidTr="00BD3BE7">
        <w:trPr>
          <w:trHeight w:val="438"/>
        </w:trPr>
        <w:tc>
          <w:tcPr>
            <w:tcW w:w="0" w:type="auto"/>
            <w:vMerge/>
            <w:vAlign w:val="center"/>
          </w:tcPr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Надзор - пренета обавеза</w:t>
            </w:r>
          </w:p>
        </w:tc>
        <w:tc>
          <w:tcPr>
            <w:tcW w:w="0" w:type="auto"/>
            <w:vMerge/>
            <w:vAlign w:val="center"/>
          </w:tcPr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35" w:type="dxa"/>
            <w:vMerge/>
            <w:vAlign w:val="center"/>
          </w:tcPr>
          <w:p w:rsidR="00D736E8" w:rsidRPr="00AA068B" w:rsidRDefault="00D736E8" w:rsidP="00EA78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0" w:type="dxa"/>
            <w:vAlign w:val="center"/>
          </w:tcPr>
          <w:p w:rsidR="00D736E8" w:rsidRPr="00AA068B" w:rsidRDefault="00D736E8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77.100,00</w:t>
            </w:r>
          </w:p>
        </w:tc>
      </w:tr>
    </w:tbl>
    <w:p w:rsidR="007F6E5A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0" w:name="_Toc27744053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3.3.1.2. Објекти за основни развод чисте воде</w:t>
      </w:r>
      <w:bookmarkEnd w:id="20"/>
    </w:p>
    <w:tbl>
      <w:tblPr>
        <w:tblW w:w="10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9"/>
        <w:gridCol w:w="3988"/>
        <w:gridCol w:w="1750"/>
        <w:gridCol w:w="1778"/>
        <w:gridCol w:w="1980"/>
      </w:tblGrid>
      <w:tr w:rsidR="00151EB4" w:rsidRPr="00AA068B" w:rsidTr="00BD3BE7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151EB4" w:rsidRPr="00AA068B" w:rsidTr="00BD3BE7">
        <w:trPr>
          <w:trHeight w:val="44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151EB4" w:rsidRPr="006A257E" w:rsidRDefault="009528A7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6A257E" w:rsidRDefault="00151EB4" w:rsidP="00151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дела водоводне мреже у Јабучју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151EB4" w:rsidRPr="006A257E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11.147</w:t>
            </w: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m</w:t>
            </w:r>
          </w:p>
          <w:p w:rsidR="00151EB4" w:rsidRPr="006A257E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110</w:t>
            </w:r>
          </w:p>
          <w:p w:rsidR="00151EB4" w:rsidRPr="006A257E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</w:t>
            </w: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vAlign w:val="center"/>
          </w:tcPr>
          <w:p w:rsidR="00151EB4" w:rsidRPr="006A257E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6A2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Фин. </w:t>
            </w:r>
            <w:r w:rsidRPr="006A257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6A25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Споразуму са ЕПС- Огранак РБ Колубара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332A91" w:rsidRDefault="00332A91" w:rsidP="00A53B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51.048.306,27</w:t>
            </w:r>
          </w:p>
        </w:tc>
      </w:tr>
      <w:tr w:rsidR="00151EB4" w:rsidRPr="00AA068B" w:rsidTr="00BD3BE7">
        <w:trPr>
          <w:trHeight w:val="310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51EB4" w:rsidRPr="006A257E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6A257E" w:rsidRDefault="00151EB4" w:rsidP="00151E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6A257E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51EB4" w:rsidRPr="006A257E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:rsidR="00151EB4" w:rsidRPr="006A257E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4847E9" w:rsidRDefault="00521C02" w:rsidP="00A53B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710</w:t>
            </w:r>
            <w:r w:rsidR="00151EB4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721</w:t>
            </w:r>
            <w:r w:rsidR="00151EB4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151EB4" w:rsidRPr="00AA068B" w:rsidTr="00944CB1">
        <w:trPr>
          <w:trHeight w:val="71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151EB4" w:rsidRPr="00AA068B" w:rsidRDefault="009528A7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151EB4" w:rsidRPr="007A5989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 техничке документације за изградњу цевовода Ратковац - Врачевић и резервоара у Врачевићу</w:t>
            </w:r>
            <w:r w:rsidR="007A598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0" w:type="auto"/>
            <w:vMerge w:val="restart"/>
            <w:vAlign w:val="center"/>
          </w:tcPr>
          <w:p w:rsidR="00151EB4" w:rsidRPr="0006284A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5.500 m</w:t>
            </w:r>
          </w:p>
          <w:p w:rsidR="00151EB4" w:rsidRPr="0006284A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160</w:t>
            </w:r>
          </w:p>
        </w:tc>
        <w:tc>
          <w:tcPr>
            <w:tcW w:w="1778" w:type="dxa"/>
            <w:vMerge w:val="restart"/>
            <w:vAlign w:val="center"/>
          </w:tcPr>
          <w:p w:rsidR="00151EB4" w:rsidRPr="0006284A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151EB4" w:rsidRPr="0006284A" w:rsidRDefault="00D715AD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1.314.000,00</w:t>
            </w:r>
          </w:p>
        </w:tc>
      </w:tr>
      <w:tr w:rsidR="00151EB4" w:rsidRPr="00AA068B" w:rsidTr="00BD3BE7">
        <w:trPr>
          <w:trHeight w:val="445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 контрола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151EB4" w:rsidRPr="00AA068B" w:rsidRDefault="00151EB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150.000,00</w:t>
            </w:r>
          </w:p>
        </w:tc>
      </w:tr>
      <w:tr w:rsidR="00151EB4" w:rsidRPr="00AA068B" w:rsidTr="00351DBF">
        <w:trPr>
          <w:trHeight w:val="1345"/>
        </w:trPr>
        <w:tc>
          <w:tcPr>
            <w:tcW w:w="0" w:type="auto"/>
            <w:vMerge w:val="restart"/>
            <w:vAlign w:val="center"/>
          </w:tcPr>
          <w:p w:rsidR="00151EB4" w:rsidRPr="00AA068B" w:rsidRDefault="009528A7" w:rsidP="0023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151EB4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4847E9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 xml:space="preserve">Израда техничке документације у циљу опремања бунара 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 Горњем крају Јабучја (постројење за пречишћавање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пијаће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воде, резервоар и 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хидростаница са пр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икључ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ком</w:t>
            </w:r>
            <w:r w:rsidRPr="004847E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на дистрибутивну мрежу</w:t>
            </w:r>
            <w:r w:rsidR="00874D6A" w:rsidRPr="004847E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4847E9" w:rsidRDefault="00151EB4" w:rsidP="00151EB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ИДР,ПГД,ПЗИ</w:t>
            </w:r>
          </w:p>
        </w:tc>
        <w:tc>
          <w:tcPr>
            <w:tcW w:w="17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3A4E" w:rsidRPr="004847E9" w:rsidRDefault="00B43A4E" w:rsidP="00351D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4847E9" w:rsidRDefault="00151EB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770.028,00</w:t>
            </w:r>
          </w:p>
        </w:tc>
      </w:tr>
      <w:tr w:rsidR="00151EB4" w:rsidRPr="00AA068B" w:rsidTr="00351DBF">
        <w:trPr>
          <w:trHeight w:val="1246"/>
        </w:trPr>
        <w:tc>
          <w:tcPr>
            <w:tcW w:w="0" w:type="auto"/>
            <w:vMerge/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AA068B" w:rsidRDefault="00151EB4" w:rsidP="00183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Опремања бунара </w:t>
            </w:r>
            <w:r w:rsidRPr="00AA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у Горњем крају Јабучја (постројење за пречишћавање </w:t>
            </w:r>
            <w:r w:rsidRPr="00AA06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пијаће </w:t>
            </w:r>
            <w:r w:rsidRPr="00AA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воде са резервоаром </w:t>
            </w:r>
            <w:r w:rsidRPr="00AA06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хидростаница са  прикључком на дистрибутивну мрежу</w:t>
            </w:r>
            <w:r w:rsidRPr="00AA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83C9C" w:rsidRPr="00AA068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КП 6508 КО Јабучје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200м3</w:t>
            </w:r>
          </w:p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7лит/сек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</w:tcBorders>
            <w:vAlign w:val="center"/>
          </w:tcPr>
          <w:p w:rsidR="00151EB4" w:rsidRPr="00AA068B" w:rsidRDefault="00151EB4" w:rsidP="00351D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A06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Условно по Споразуму са ЕПС- Огранак РБ Колубара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AA068B" w:rsidRDefault="00151EB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28.150.257,50</w:t>
            </w:r>
          </w:p>
        </w:tc>
      </w:tr>
      <w:tr w:rsidR="00151EB4" w:rsidRPr="00AA068B" w:rsidTr="00BD3BE7">
        <w:trPr>
          <w:trHeight w:val="156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Надзор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78" w:type="dxa"/>
            <w:vMerge/>
            <w:tcBorders>
              <w:bottom w:val="single" w:sz="4" w:space="0" w:color="auto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1EB4" w:rsidRPr="00AA068B" w:rsidRDefault="00151EB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400.000,00</w:t>
            </w:r>
          </w:p>
        </w:tc>
      </w:tr>
      <w:tr w:rsidR="00242163" w:rsidRPr="00AA068B" w:rsidTr="00BD3BE7">
        <w:trPr>
          <w:trHeight w:val="128"/>
        </w:trPr>
        <w:tc>
          <w:tcPr>
            <w:tcW w:w="0" w:type="auto"/>
            <w:vMerge/>
            <w:vAlign w:val="center"/>
          </w:tcPr>
          <w:p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Усаглашавање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техничке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документације (ГП ВДС Лајковац)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-пренета обавеза</w:t>
            </w:r>
          </w:p>
        </w:tc>
        <w:tc>
          <w:tcPr>
            <w:tcW w:w="0" w:type="auto"/>
            <w:vAlign w:val="center"/>
          </w:tcPr>
          <w:p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 km</w:t>
            </w:r>
          </w:p>
          <w:p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ɸ280</w:t>
            </w:r>
          </w:p>
          <w:p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ɸ315</w:t>
            </w:r>
          </w:p>
        </w:tc>
        <w:tc>
          <w:tcPr>
            <w:tcW w:w="1778" w:type="dxa"/>
            <w:vAlign w:val="center"/>
          </w:tcPr>
          <w:p w:rsidR="00242163" w:rsidRPr="00AA068B" w:rsidRDefault="00242163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242163" w:rsidRPr="00AA068B" w:rsidRDefault="00242163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1.419.840,00</w:t>
            </w:r>
          </w:p>
        </w:tc>
      </w:tr>
      <w:tr w:rsidR="00151EB4" w:rsidRPr="00AA068B" w:rsidTr="00BD3BE7">
        <w:trPr>
          <w:trHeight w:val="12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EB4" w:rsidRPr="00AA068B" w:rsidRDefault="009528A7" w:rsidP="00231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151EB4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Изградња ПС ''Непричава-Лајковац'', резервоара ''Непричава-Лајковац'' и мерно-регулационог блока  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40лит/сек</w:t>
            </w:r>
          </w:p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600 m³</w:t>
            </w:r>
          </w:p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Мрб 2,5х6</w:t>
            </w:r>
          </w:p>
        </w:tc>
        <w:tc>
          <w:tcPr>
            <w:tcW w:w="17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Условно по Споразуму са ЕПС- Огранак РБ Колубара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B4" w:rsidRPr="00AA068B" w:rsidRDefault="00151EB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60.702.216,00</w:t>
            </w:r>
          </w:p>
        </w:tc>
      </w:tr>
      <w:tr w:rsidR="00151EB4" w:rsidRPr="00AA068B" w:rsidTr="00BD3BE7">
        <w:trPr>
          <w:trHeight w:val="29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B4" w:rsidRPr="00AA068B" w:rsidRDefault="00151EB4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51EB4" w:rsidRPr="00AA068B" w:rsidRDefault="00151EB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900.000,00</w:t>
            </w:r>
          </w:p>
        </w:tc>
      </w:tr>
    </w:tbl>
    <w:p w:rsidR="001422D9" w:rsidRDefault="001422D9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A516EA" w:rsidRPr="00AA068B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1" w:name="_Toc27744054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3.3.1.3. Дистрибутивна мрежа</w:t>
      </w:r>
      <w:bookmarkEnd w:id="21"/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756"/>
        <w:gridCol w:w="1036"/>
        <w:gridCol w:w="1318"/>
        <w:gridCol w:w="1980"/>
      </w:tblGrid>
      <w:tr w:rsidR="007F6E5A" w:rsidRPr="00AA068B" w:rsidTr="005C64D2">
        <w:trPr>
          <w:trHeight w:val="74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7F6E5A" w:rsidRPr="00AA068B" w:rsidTr="00777B58">
        <w:trPr>
          <w:trHeight w:val="556"/>
        </w:trPr>
        <w:tc>
          <w:tcPr>
            <w:tcW w:w="625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4756" w:type="dxa"/>
            <w:vAlign w:val="center"/>
          </w:tcPr>
          <w:p w:rsidR="007F6E5A" w:rsidRPr="00A651B3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 техничке документације за изградњу водоводне мреже у МЗ Степање</w:t>
            </w:r>
            <w:r w:rsidR="00A651B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036" w:type="dxa"/>
            <w:vMerge w:val="restart"/>
            <w:vAlign w:val="center"/>
          </w:tcPr>
          <w:p w:rsidR="007F6E5A" w:rsidRPr="0006284A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3.000 m</w:t>
            </w:r>
          </w:p>
          <w:p w:rsidR="007F6E5A" w:rsidRPr="0006284A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ɸ90</w:t>
            </w:r>
          </w:p>
          <w:p w:rsidR="007F6E5A" w:rsidRPr="0006284A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110</w:t>
            </w:r>
          </w:p>
          <w:p w:rsidR="007F6E5A" w:rsidRPr="0006284A" w:rsidRDefault="007F6E5A" w:rsidP="00151E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160</w:t>
            </w:r>
          </w:p>
        </w:tc>
        <w:tc>
          <w:tcPr>
            <w:tcW w:w="1318" w:type="dxa"/>
            <w:vMerge w:val="restart"/>
            <w:vAlign w:val="center"/>
          </w:tcPr>
          <w:p w:rsidR="007F6E5A" w:rsidRPr="0006284A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06284A" w:rsidRDefault="00AF3993" w:rsidP="00AF3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A651B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54</w:t>
            </w:r>
            <w:r w:rsidR="007F6E5A"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  <w:r w:rsidR="00A651B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52</w:t>
            </w:r>
            <w:r w:rsidR="00D715AD"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="007F6E5A" w:rsidRPr="0006284A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,00</w:t>
            </w:r>
          </w:p>
        </w:tc>
      </w:tr>
      <w:tr w:rsidR="007F6E5A" w:rsidRPr="00AA068B" w:rsidTr="00777B58">
        <w:trPr>
          <w:trHeight w:val="402"/>
        </w:trPr>
        <w:tc>
          <w:tcPr>
            <w:tcW w:w="625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75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 контрола</w:t>
            </w:r>
          </w:p>
        </w:tc>
        <w:tc>
          <w:tcPr>
            <w:tcW w:w="1036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318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30.000,00</w:t>
            </w:r>
          </w:p>
        </w:tc>
      </w:tr>
      <w:tr w:rsidR="007F6E5A" w:rsidRPr="00AA068B" w:rsidTr="00777B58">
        <w:trPr>
          <w:trHeight w:val="710"/>
        </w:trPr>
        <w:tc>
          <w:tcPr>
            <w:tcW w:w="625" w:type="dxa"/>
            <w:vAlign w:val="center"/>
          </w:tcPr>
          <w:p w:rsidR="007F6E5A" w:rsidRPr="00AA068B" w:rsidRDefault="0014789C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Набавка и уградња водомера на 12 (дванаест) мерних места на магистралном цевоводу Лајковац - Лазаревац-пренета обавеза</w:t>
            </w:r>
          </w:p>
        </w:tc>
        <w:tc>
          <w:tcPr>
            <w:tcW w:w="103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11 ком.</w:t>
            </w:r>
          </w:p>
        </w:tc>
        <w:tc>
          <w:tcPr>
            <w:tcW w:w="1318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3.05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350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,00</w:t>
            </w:r>
          </w:p>
        </w:tc>
      </w:tr>
      <w:tr w:rsidR="007F6E5A" w:rsidRPr="00AA068B" w:rsidTr="00777B58">
        <w:trPr>
          <w:trHeight w:val="667"/>
        </w:trPr>
        <w:tc>
          <w:tcPr>
            <w:tcW w:w="625" w:type="dxa"/>
            <w:vAlign w:val="center"/>
          </w:tcPr>
          <w:p w:rsidR="007F6E5A" w:rsidRPr="00AA068B" w:rsidRDefault="0014789C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Реконструкција водоводне мреже у индустријској зони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-пренета обавеза</w:t>
            </w:r>
          </w:p>
        </w:tc>
        <w:tc>
          <w:tcPr>
            <w:tcW w:w="103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80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m</w:t>
            </w:r>
          </w:p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110</w:t>
            </w:r>
          </w:p>
        </w:tc>
        <w:tc>
          <w:tcPr>
            <w:tcW w:w="1318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7F6E5A" w:rsidRPr="00AA068B" w:rsidRDefault="007F6E5A" w:rsidP="002F46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780.000,00</w:t>
            </w:r>
          </w:p>
        </w:tc>
      </w:tr>
      <w:tr w:rsidR="007F6E5A" w:rsidRPr="00AA068B" w:rsidTr="00777B58">
        <w:trPr>
          <w:trHeight w:val="473"/>
        </w:trPr>
        <w:tc>
          <w:tcPr>
            <w:tcW w:w="625" w:type="dxa"/>
            <w:vMerge w:val="restart"/>
            <w:vAlign w:val="center"/>
          </w:tcPr>
          <w:p w:rsidR="007F6E5A" w:rsidRPr="00AA068B" w:rsidRDefault="0014789C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ци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на водоводну мрежу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објеката јавне намене-пренета обавеза</w:t>
            </w:r>
          </w:p>
        </w:tc>
        <w:tc>
          <w:tcPr>
            <w:tcW w:w="1036" w:type="dxa"/>
            <w:vMerge w:val="restart"/>
            <w:vAlign w:val="center"/>
          </w:tcPr>
          <w:p w:rsidR="0014789C" w:rsidRDefault="0014789C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AD23D8" w:rsidRPr="00AA068B" w:rsidRDefault="00AD23D8" w:rsidP="00AD2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110</w:t>
            </w:r>
          </w:p>
          <w:p w:rsidR="0014789C" w:rsidRDefault="00AD23D8" w:rsidP="00AD2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50</w:t>
            </w:r>
          </w:p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18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AA068B" w:rsidRDefault="00AD23D8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80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0.000,00</w:t>
            </w:r>
          </w:p>
        </w:tc>
      </w:tr>
      <w:tr w:rsidR="007F6E5A" w:rsidRPr="00AA068B" w:rsidTr="00777B58">
        <w:trPr>
          <w:trHeight w:val="251"/>
        </w:trPr>
        <w:tc>
          <w:tcPr>
            <w:tcW w:w="625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756" w:type="dxa"/>
            <w:vAlign w:val="center"/>
          </w:tcPr>
          <w:p w:rsidR="007F6E5A" w:rsidRPr="00351DBF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Прикључци на водоводну мрежу објеката јавне намене</w:t>
            </w:r>
          </w:p>
        </w:tc>
        <w:tc>
          <w:tcPr>
            <w:tcW w:w="1036" w:type="dxa"/>
            <w:vMerge/>
            <w:vAlign w:val="center"/>
          </w:tcPr>
          <w:p w:rsidR="007F6E5A" w:rsidRPr="00351DBF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318" w:type="dxa"/>
            <w:vMerge/>
            <w:vAlign w:val="center"/>
          </w:tcPr>
          <w:p w:rsidR="007F6E5A" w:rsidRPr="00351DBF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351DBF" w:rsidRDefault="00AD23D8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600.000,00</w:t>
            </w:r>
          </w:p>
        </w:tc>
      </w:tr>
      <w:tr w:rsidR="007F6E5A" w:rsidRPr="00AA068B" w:rsidTr="00777B58">
        <w:trPr>
          <w:trHeight w:val="473"/>
        </w:trPr>
        <w:tc>
          <w:tcPr>
            <w:tcW w:w="625" w:type="dxa"/>
            <w:vAlign w:val="center"/>
          </w:tcPr>
          <w:p w:rsidR="007F6E5A" w:rsidRPr="00AA068B" w:rsidRDefault="000911A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:rsidR="007F6E5A" w:rsidRPr="000911A6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 техничке документације за изградњу водовода у Марковој Цркви</w:t>
            </w:r>
          </w:p>
        </w:tc>
        <w:tc>
          <w:tcPr>
            <w:tcW w:w="103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3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km</w:t>
            </w:r>
          </w:p>
        </w:tc>
        <w:tc>
          <w:tcPr>
            <w:tcW w:w="1318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400.000,00</w:t>
            </w:r>
          </w:p>
        </w:tc>
      </w:tr>
      <w:tr w:rsidR="007F6E5A" w:rsidRPr="00AA068B" w:rsidTr="00777B58">
        <w:trPr>
          <w:trHeight w:val="473"/>
        </w:trPr>
        <w:tc>
          <w:tcPr>
            <w:tcW w:w="625" w:type="dxa"/>
            <w:vAlign w:val="center"/>
          </w:tcPr>
          <w:p w:rsidR="007F6E5A" w:rsidRPr="00AA068B" w:rsidRDefault="000911A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:rsidR="007F6E5A" w:rsidRPr="000911A6" w:rsidRDefault="00183C9C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техничке документације за изградњу подстанице у Извиђачкој</w:t>
            </w:r>
          </w:p>
        </w:tc>
        <w:tc>
          <w:tcPr>
            <w:tcW w:w="103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11,7 l/s</w:t>
            </w:r>
          </w:p>
        </w:tc>
        <w:tc>
          <w:tcPr>
            <w:tcW w:w="1318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300.000,00</w:t>
            </w:r>
          </w:p>
        </w:tc>
      </w:tr>
      <w:tr w:rsidR="007F6E5A" w:rsidRPr="00AA068B" w:rsidTr="00777B58">
        <w:trPr>
          <w:trHeight w:val="488"/>
        </w:trPr>
        <w:tc>
          <w:tcPr>
            <w:tcW w:w="625" w:type="dxa"/>
            <w:vAlign w:val="center"/>
          </w:tcPr>
          <w:p w:rsidR="007F6E5A" w:rsidRPr="00AA068B" w:rsidRDefault="000911A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4756" w:type="dxa"/>
            <w:vAlign w:val="center"/>
          </w:tcPr>
          <w:p w:rsidR="007F6E5A" w:rsidRPr="000911A6" w:rsidRDefault="00183C9C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техничке документације за изградњу подстанице у Ћелијама</w:t>
            </w:r>
          </w:p>
        </w:tc>
        <w:tc>
          <w:tcPr>
            <w:tcW w:w="103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7,8 m2</w:t>
            </w:r>
          </w:p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3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пумпе</w:t>
            </w:r>
          </w:p>
        </w:tc>
        <w:tc>
          <w:tcPr>
            <w:tcW w:w="1318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300.000,00</w:t>
            </w:r>
          </w:p>
        </w:tc>
      </w:tr>
      <w:tr w:rsidR="007F6E5A" w:rsidRPr="00AA068B" w:rsidTr="00777B58">
        <w:trPr>
          <w:trHeight w:val="135"/>
        </w:trPr>
        <w:tc>
          <w:tcPr>
            <w:tcW w:w="625" w:type="dxa"/>
            <w:vAlign w:val="center"/>
          </w:tcPr>
          <w:p w:rsidR="007F6E5A" w:rsidRPr="003226D6" w:rsidRDefault="003226D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8.</w:t>
            </w:r>
          </w:p>
        </w:tc>
        <w:tc>
          <w:tcPr>
            <w:tcW w:w="4756" w:type="dxa"/>
            <w:vAlign w:val="center"/>
          </w:tcPr>
          <w:p w:rsidR="007F6E5A" w:rsidRPr="002B6811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</w:t>
            </w:r>
            <w:r w:rsidR="00183C9C"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звођење радова на и</w:t>
            </w:r>
            <w:r w:rsidR="00183C9C"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зградњи прикључка на воду</w:t>
            </w: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ППОВ Словац</w:t>
            </w:r>
          </w:p>
        </w:tc>
        <w:tc>
          <w:tcPr>
            <w:tcW w:w="1036" w:type="dxa"/>
            <w:vAlign w:val="center"/>
          </w:tcPr>
          <w:p w:rsidR="000911A6" w:rsidRPr="002B6811" w:rsidRDefault="000911A6" w:rsidP="0009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250 </w:t>
            </w: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m</w:t>
            </w:r>
          </w:p>
          <w:p w:rsidR="007F6E5A" w:rsidRPr="002B6811" w:rsidRDefault="000911A6" w:rsidP="00091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 50</w:t>
            </w:r>
          </w:p>
        </w:tc>
        <w:tc>
          <w:tcPr>
            <w:tcW w:w="1318" w:type="dxa"/>
            <w:vAlign w:val="center"/>
          </w:tcPr>
          <w:p w:rsidR="007F6E5A" w:rsidRPr="002B6811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7F6E5A" w:rsidRPr="004847E9" w:rsidRDefault="00FA5D43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1.</w:t>
            </w:r>
            <w:r w:rsidR="008514E6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8</w:t>
            </w:r>
            <w:r w:rsidR="007F6E5A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00.000,00</w:t>
            </w:r>
          </w:p>
        </w:tc>
      </w:tr>
      <w:tr w:rsidR="005D087E" w:rsidRPr="00AA068B" w:rsidTr="00F822CC">
        <w:trPr>
          <w:trHeight w:val="181"/>
        </w:trPr>
        <w:tc>
          <w:tcPr>
            <w:tcW w:w="625" w:type="dxa"/>
            <w:vMerge w:val="restart"/>
            <w:vAlign w:val="center"/>
          </w:tcPr>
          <w:p w:rsidR="005D087E" w:rsidRPr="001154C5" w:rsidRDefault="005D087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9.</w:t>
            </w:r>
          </w:p>
        </w:tc>
        <w:tc>
          <w:tcPr>
            <w:tcW w:w="4756" w:type="dxa"/>
            <w:tcBorders>
              <w:bottom w:val="single" w:sz="4" w:space="0" w:color="auto"/>
            </w:tcBorders>
            <w:vAlign w:val="center"/>
          </w:tcPr>
          <w:p w:rsidR="005D087E" w:rsidRPr="00EF2DE2" w:rsidRDefault="00EF2DE2" w:rsidP="008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Израда техничке документације за </w:t>
            </w:r>
            <w:r w:rsidR="00784F3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р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еконструкциј</w:t>
            </w:r>
            <w:r w:rsidR="00784F3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 санациј</w:t>
            </w:r>
            <w:r w:rsidR="00784F3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водоводне мреже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на територији насељеног места Лајковац</w:t>
            </w:r>
            <w:r w:rsidR="007B2F2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036" w:type="dxa"/>
            <w:vMerge w:val="restart"/>
            <w:vAlign w:val="center"/>
          </w:tcPr>
          <w:p w:rsidR="005D087E" w:rsidRPr="00AA068B" w:rsidRDefault="005D087E" w:rsidP="0011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25000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m2000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ком</w:t>
            </w:r>
          </w:p>
          <w:p w:rsidR="005D087E" w:rsidRPr="00AA068B" w:rsidRDefault="005D087E" w:rsidP="0011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25</w:t>
            </w:r>
          </w:p>
          <w:p w:rsidR="005D087E" w:rsidRPr="00AA068B" w:rsidRDefault="005D087E" w:rsidP="0011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63</w:t>
            </w:r>
          </w:p>
          <w:p w:rsidR="005D087E" w:rsidRPr="00AA068B" w:rsidRDefault="005D087E" w:rsidP="0011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90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vAlign w:val="center"/>
          </w:tcPr>
          <w:p w:rsidR="005D087E" w:rsidRPr="00AA068B" w:rsidRDefault="005D087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D087E" w:rsidRPr="00AA068B" w:rsidRDefault="00784F36" w:rsidP="00A53B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1.353.000,00</w:t>
            </w:r>
          </w:p>
        </w:tc>
      </w:tr>
      <w:tr w:rsidR="005D087E" w:rsidRPr="00AA068B" w:rsidTr="00F822CC">
        <w:trPr>
          <w:trHeight w:val="1302"/>
        </w:trPr>
        <w:tc>
          <w:tcPr>
            <w:tcW w:w="625" w:type="dxa"/>
            <w:vMerge/>
            <w:vAlign w:val="center"/>
          </w:tcPr>
          <w:p w:rsidR="005D087E" w:rsidRDefault="005D087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756" w:type="dxa"/>
            <w:tcBorders>
              <w:top w:val="single" w:sz="4" w:space="0" w:color="auto"/>
            </w:tcBorders>
            <w:vAlign w:val="center"/>
          </w:tcPr>
          <w:p w:rsidR="005D087E" w:rsidRDefault="00EF2DE2" w:rsidP="008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Р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еконструкција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и санација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водоводне </w:t>
            </w:r>
            <w:r w:rsidR="005D087E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мреже</w:t>
            </w:r>
            <w:r w:rsidR="005D087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на територији насељеног места Лајковац</w:t>
            </w:r>
          </w:p>
        </w:tc>
        <w:tc>
          <w:tcPr>
            <w:tcW w:w="1036" w:type="dxa"/>
            <w:vMerge/>
            <w:vAlign w:val="center"/>
          </w:tcPr>
          <w:p w:rsidR="005D087E" w:rsidRPr="00AA068B" w:rsidRDefault="005D087E" w:rsidP="00115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18" w:type="dxa"/>
            <w:tcBorders>
              <w:top w:val="single" w:sz="4" w:space="0" w:color="auto"/>
            </w:tcBorders>
            <w:vAlign w:val="center"/>
          </w:tcPr>
          <w:p w:rsidR="005D087E" w:rsidRDefault="00F822CC" w:rsidP="00C83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909C6">
              <w:rPr>
                <w:rFonts w:ascii="Times New Roman" w:hAnsi="Times New Roman" w:cs="Times New Roman"/>
                <w:sz w:val="24"/>
                <w:szCs w:val="24"/>
              </w:rPr>
              <w:t>словно средствима Канц.за јавна улагања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5D087E" w:rsidRPr="005D087E" w:rsidRDefault="005D087E" w:rsidP="00A53B9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Latn-RS" w:eastAsia="sr-Latn-CS"/>
              </w:rPr>
              <w:t>240.000.000,00</w:t>
            </w:r>
          </w:p>
        </w:tc>
      </w:tr>
      <w:tr w:rsidR="00C836CE" w:rsidRPr="00AA068B" w:rsidTr="00777B58">
        <w:trPr>
          <w:trHeight w:val="135"/>
        </w:trPr>
        <w:tc>
          <w:tcPr>
            <w:tcW w:w="625" w:type="dxa"/>
            <w:vMerge/>
            <w:vAlign w:val="center"/>
          </w:tcPr>
          <w:p w:rsidR="00C836CE" w:rsidRPr="00AA068B" w:rsidRDefault="00C836C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756" w:type="dxa"/>
            <w:vAlign w:val="center"/>
          </w:tcPr>
          <w:p w:rsidR="00C836CE" w:rsidRPr="00AA068B" w:rsidRDefault="00C836CE" w:rsidP="00826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Надзор </w:t>
            </w:r>
          </w:p>
        </w:tc>
        <w:tc>
          <w:tcPr>
            <w:tcW w:w="1036" w:type="dxa"/>
            <w:vMerge/>
            <w:vAlign w:val="center"/>
          </w:tcPr>
          <w:p w:rsidR="00C836CE" w:rsidRPr="00AA068B" w:rsidRDefault="00C836C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318" w:type="dxa"/>
            <w:vAlign w:val="center"/>
          </w:tcPr>
          <w:p w:rsidR="00C836CE" w:rsidRPr="00AA068B" w:rsidRDefault="00C836CE" w:rsidP="00C836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80" w:type="dxa"/>
            <w:vAlign w:val="center"/>
          </w:tcPr>
          <w:p w:rsidR="00C836CE" w:rsidRPr="00AA068B" w:rsidRDefault="00777B58" w:rsidP="00777B5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C836CE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="00C836CE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00.000,00</w:t>
            </w:r>
          </w:p>
        </w:tc>
      </w:tr>
    </w:tbl>
    <w:p w:rsidR="007F6E5A" w:rsidRPr="00AA068B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2" w:name="_Toc27744055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3.4.1.</w:t>
      </w:r>
      <w:r w:rsidR="00FE07F4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Систем канализације</w:t>
      </w:r>
      <w:bookmarkEnd w:id="22"/>
    </w:p>
    <w:p w:rsidR="007F6E5A" w:rsidRPr="00AA068B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3" w:name="_Toc27744056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3.4.1.1.</w:t>
      </w:r>
      <w:r w:rsidR="00FE07F4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Одвођење отпадних (фекалних) вода</w:t>
      </w:r>
      <w:bookmarkEnd w:id="23"/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1"/>
        <w:gridCol w:w="4849"/>
        <w:gridCol w:w="1017"/>
        <w:gridCol w:w="1209"/>
        <w:gridCol w:w="1989"/>
      </w:tblGrid>
      <w:tr w:rsidR="007F6E5A" w:rsidRPr="00AA068B" w:rsidTr="00F822CC">
        <w:trPr>
          <w:trHeight w:val="622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 позиције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 јед. мере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</w:p>
        </w:tc>
      </w:tr>
      <w:tr w:rsidR="007F6E5A" w:rsidRPr="0006284A" w:rsidTr="00BD3BE7">
        <w:trPr>
          <w:trHeight w:val="568"/>
        </w:trPr>
        <w:tc>
          <w:tcPr>
            <w:tcW w:w="561" w:type="dxa"/>
            <w:vMerge w:val="restart"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49" w:type="dxa"/>
            <w:vAlign w:val="center"/>
          </w:tcPr>
          <w:p w:rsidR="007F6E5A" w:rsidRPr="001E7630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Израда техничке документације (ИДР, ПГД) за наставак фекалне канализације МЗ Рубрибреза</w:t>
            </w:r>
            <w:r w:rsidR="001E763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 w:rsidR="001E763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пренет</w:t>
            </w:r>
            <w:r w:rsidR="006D05F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 обавеза</w:t>
            </w:r>
          </w:p>
        </w:tc>
        <w:tc>
          <w:tcPr>
            <w:tcW w:w="1017" w:type="dxa"/>
            <w:vMerge w:val="restart"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2.000 m ɸ250</w:t>
            </w:r>
          </w:p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ɸ200</w:t>
            </w:r>
          </w:p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Align w:val="center"/>
          </w:tcPr>
          <w:p w:rsidR="007F6E5A" w:rsidRPr="0006284A" w:rsidRDefault="0010297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288.000,00</w:t>
            </w:r>
          </w:p>
        </w:tc>
      </w:tr>
      <w:tr w:rsidR="007F6E5A" w:rsidRPr="0006284A" w:rsidTr="00BD3BE7">
        <w:trPr>
          <w:trHeight w:val="401"/>
        </w:trPr>
        <w:tc>
          <w:tcPr>
            <w:tcW w:w="561" w:type="dxa"/>
            <w:vMerge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49" w:type="dxa"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Техничка контрола</w:t>
            </w:r>
          </w:p>
        </w:tc>
        <w:tc>
          <w:tcPr>
            <w:tcW w:w="1017" w:type="dxa"/>
            <w:vMerge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Align w:val="center"/>
          </w:tcPr>
          <w:p w:rsidR="007F6E5A" w:rsidRPr="0006284A" w:rsidRDefault="0010297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50.000</w:t>
            </w:r>
            <w:r w:rsidR="007F6E5A"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7F6E5A" w:rsidRPr="00AA068B" w:rsidTr="00BD3BE7">
        <w:trPr>
          <w:trHeight w:val="422"/>
        </w:trPr>
        <w:tc>
          <w:tcPr>
            <w:tcW w:w="561" w:type="dxa"/>
            <w:vMerge w:val="restart"/>
            <w:vAlign w:val="center"/>
          </w:tcPr>
          <w:p w:rsidR="007F6E5A" w:rsidRPr="00AA068B" w:rsidRDefault="001E7630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49" w:type="dxa"/>
            <w:vAlign w:val="center"/>
          </w:tcPr>
          <w:p w:rsidR="007F6E5A" w:rsidRPr="001E7630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Изградња мреже фекалне канализације Словац</w:t>
            </w:r>
            <w:r w:rsidR="001E763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1017" w:type="dxa"/>
            <w:vMerge w:val="restart"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3.000 m ɸ200</w:t>
            </w:r>
          </w:p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Align w:val="center"/>
          </w:tcPr>
          <w:p w:rsidR="007F6E5A" w:rsidRPr="0006284A" w:rsidRDefault="0010297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20.</w:t>
            </w:r>
            <w:r w:rsidR="007E740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339</w:t>
            </w: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7E740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38</w:t>
            </w: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0,00</w:t>
            </w:r>
          </w:p>
        </w:tc>
      </w:tr>
      <w:tr w:rsidR="007F6E5A" w:rsidRPr="00AA068B" w:rsidTr="00BD3BE7">
        <w:trPr>
          <w:trHeight w:val="347"/>
        </w:trPr>
        <w:tc>
          <w:tcPr>
            <w:tcW w:w="561" w:type="dxa"/>
            <w:vMerge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49" w:type="dxa"/>
            <w:vAlign w:val="center"/>
          </w:tcPr>
          <w:p w:rsidR="007F6E5A" w:rsidRPr="001E7630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Надзор</w:t>
            </w:r>
            <w:r w:rsidR="001E763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1017" w:type="dxa"/>
            <w:vMerge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  <w:vAlign w:val="center"/>
          </w:tcPr>
          <w:p w:rsidR="007F6E5A" w:rsidRPr="0006284A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Align w:val="center"/>
          </w:tcPr>
          <w:p w:rsidR="007F6E5A" w:rsidRPr="0006284A" w:rsidRDefault="00102972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284A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180.620,00</w:t>
            </w:r>
          </w:p>
        </w:tc>
      </w:tr>
      <w:tr w:rsidR="007F6E5A" w:rsidRPr="00AA068B" w:rsidTr="00BD3BE7">
        <w:trPr>
          <w:trHeight w:val="568"/>
        </w:trPr>
        <w:tc>
          <w:tcPr>
            <w:tcW w:w="561" w:type="dxa"/>
            <w:vMerge w:val="restart"/>
            <w:vAlign w:val="center"/>
          </w:tcPr>
          <w:p w:rsidR="007F6E5A" w:rsidRPr="00AA068B" w:rsidRDefault="00D60A5F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49" w:type="dxa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Прикључак фекалне канализације Словца на ППОВ Словац-пренета обавеза</w:t>
            </w:r>
          </w:p>
        </w:tc>
        <w:tc>
          <w:tcPr>
            <w:tcW w:w="1017" w:type="dxa"/>
            <w:vMerge w:val="restart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100 m</w:t>
            </w:r>
          </w:p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ɸ200</w:t>
            </w:r>
          </w:p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ɸ250</w:t>
            </w:r>
          </w:p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 w:val="restart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Align w:val="center"/>
          </w:tcPr>
          <w:p w:rsidR="007F6E5A" w:rsidRPr="00302AE8" w:rsidRDefault="00302AE8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79.169,28</w:t>
            </w:r>
          </w:p>
        </w:tc>
      </w:tr>
      <w:tr w:rsidR="007F6E5A" w:rsidRPr="00AA068B" w:rsidTr="00BD3BE7">
        <w:trPr>
          <w:trHeight w:val="374"/>
        </w:trPr>
        <w:tc>
          <w:tcPr>
            <w:tcW w:w="561" w:type="dxa"/>
            <w:vMerge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849" w:type="dxa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Надзор-пренета обавеза</w:t>
            </w:r>
          </w:p>
        </w:tc>
        <w:tc>
          <w:tcPr>
            <w:tcW w:w="1017" w:type="dxa"/>
            <w:vMerge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vMerge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Align w:val="center"/>
          </w:tcPr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6.264,00</w:t>
            </w:r>
          </w:p>
        </w:tc>
      </w:tr>
      <w:tr w:rsidR="001E4FA4" w:rsidRPr="00AA068B" w:rsidTr="00BD3BE7">
        <w:trPr>
          <w:trHeight w:val="568"/>
        </w:trPr>
        <w:tc>
          <w:tcPr>
            <w:tcW w:w="561" w:type="dxa"/>
            <w:vAlign w:val="center"/>
          </w:tcPr>
          <w:p w:rsidR="001E4FA4" w:rsidRPr="00AA068B" w:rsidRDefault="00D60A5F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4</w:t>
            </w:r>
            <w:r w:rsidR="001E4FA4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849" w:type="dxa"/>
            <w:vAlign w:val="center"/>
          </w:tcPr>
          <w:p w:rsidR="001E4FA4" w:rsidRPr="00AA068B" w:rsidRDefault="001E4FA4" w:rsidP="001E4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Усаглашавање главног пројекта фекалне канализације насеља Јабучје-други део- пренета обавеза</w:t>
            </w:r>
          </w:p>
        </w:tc>
        <w:tc>
          <w:tcPr>
            <w:tcW w:w="1017" w:type="dxa"/>
            <w:vAlign w:val="center"/>
          </w:tcPr>
          <w:p w:rsidR="001E4FA4" w:rsidRPr="006A2833" w:rsidRDefault="006A283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km</w:t>
            </w:r>
          </w:p>
        </w:tc>
        <w:tc>
          <w:tcPr>
            <w:tcW w:w="1209" w:type="dxa"/>
            <w:vAlign w:val="center"/>
          </w:tcPr>
          <w:p w:rsidR="001E4FA4" w:rsidRPr="00AA068B" w:rsidRDefault="001E4FA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vAlign w:val="center"/>
          </w:tcPr>
          <w:p w:rsidR="001E4FA4" w:rsidRPr="00AA068B" w:rsidRDefault="001E4FA4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198.000,00</w:t>
            </w:r>
          </w:p>
        </w:tc>
      </w:tr>
      <w:tr w:rsidR="000E3F2E" w:rsidRPr="00AA068B" w:rsidTr="00707F99">
        <w:trPr>
          <w:trHeight w:val="363"/>
        </w:trPr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F2E" w:rsidRPr="00B0274B" w:rsidRDefault="000E3F2E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F2E" w:rsidRPr="004847E9" w:rsidRDefault="00F12151" w:rsidP="00C0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Израда техничке документације (ИДР, ПГД)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фекалне канализације у улици Београдски</w:t>
            </w:r>
            <w:r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пут</w:t>
            </w:r>
          </w:p>
        </w:tc>
        <w:tc>
          <w:tcPr>
            <w:tcW w:w="10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F2E" w:rsidRPr="004847E9" w:rsidRDefault="00F12151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400м</w:t>
            </w:r>
          </w:p>
          <w:p w:rsidR="00F12151" w:rsidRPr="004847E9" w:rsidRDefault="00F12151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ɸ200</w:t>
            </w:r>
          </w:p>
        </w:tc>
        <w:tc>
          <w:tcPr>
            <w:tcW w:w="12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F2E" w:rsidRPr="004847E9" w:rsidRDefault="000E3F2E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E3F2E" w:rsidRPr="004847E9" w:rsidRDefault="00F12151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300.000,00</w:t>
            </w:r>
          </w:p>
        </w:tc>
      </w:tr>
      <w:tr w:rsidR="00707F99" w:rsidRPr="00AA068B" w:rsidTr="00E42B7F">
        <w:trPr>
          <w:trHeight w:val="3225"/>
        </w:trPr>
        <w:tc>
          <w:tcPr>
            <w:tcW w:w="561" w:type="dxa"/>
            <w:tcBorders>
              <w:top w:val="single" w:sz="4" w:space="0" w:color="auto"/>
            </w:tcBorders>
            <w:vAlign w:val="center"/>
          </w:tcPr>
          <w:p w:rsidR="00707F99" w:rsidRDefault="00707F99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49" w:type="dxa"/>
            <w:tcBorders>
              <w:top w:val="single" w:sz="4" w:space="0" w:color="auto"/>
            </w:tcBorders>
            <w:vAlign w:val="center"/>
          </w:tcPr>
          <w:p w:rsidR="00707F99" w:rsidRPr="004847E9" w:rsidRDefault="004B57BD" w:rsidP="00C00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Израда с</w:t>
            </w:r>
            <w:r w:rsidR="00003CED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тудиј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е</w:t>
            </w:r>
            <w:r w:rsidR="00003CED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 xml:space="preserve"> постојећег стања канализационог система на територији општине Лајковац</w:t>
            </w:r>
          </w:p>
        </w:tc>
        <w:tc>
          <w:tcPr>
            <w:tcW w:w="1017" w:type="dxa"/>
            <w:tcBorders>
              <w:top w:val="single" w:sz="4" w:space="0" w:color="auto"/>
            </w:tcBorders>
            <w:vAlign w:val="center"/>
          </w:tcPr>
          <w:p w:rsidR="00D115BA" w:rsidRPr="00FC414A" w:rsidRDefault="00D115BA" w:rsidP="00D1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FC414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40m</w:t>
            </w:r>
            <w:r w:rsidRPr="00FC414A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3</w:t>
            </w:r>
            <w:r w:rsidRPr="00FC414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на дан</w:t>
            </w:r>
          </w:p>
          <w:p w:rsidR="00D115BA" w:rsidRPr="00FC414A" w:rsidRDefault="00D115BA" w:rsidP="00D1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 w:rsidRPr="00FC414A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ɸ250 </w:t>
            </w:r>
            <w:r w:rsidRPr="00FC414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капацитет постројења</w:t>
            </w:r>
          </w:p>
          <w:p w:rsidR="00D115BA" w:rsidRPr="00FC414A" w:rsidRDefault="00D115BA" w:rsidP="00D11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</w:p>
          <w:p w:rsidR="00707F99" w:rsidRPr="004847E9" w:rsidRDefault="00D115BA" w:rsidP="00E42B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C414A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1700м дужина кан.мреже</w:t>
            </w:r>
          </w:p>
        </w:tc>
        <w:tc>
          <w:tcPr>
            <w:tcW w:w="1209" w:type="dxa"/>
            <w:tcBorders>
              <w:top w:val="single" w:sz="4" w:space="0" w:color="auto"/>
            </w:tcBorders>
            <w:vAlign w:val="center"/>
          </w:tcPr>
          <w:p w:rsidR="00707F99" w:rsidRPr="004847E9" w:rsidRDefault="00707F99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707F99" w:rsidRPr="004847E9" w:rsidRDefault="00707F99" w:rsidP="00C00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600.000,00</w:t>
            </w:r>
          </w:p>
        </w:tc>
      </w:tr>
    </w:tbl>
    <w:p w:rsidR="007F6E5A" w:rsidRPr="00AA068B" w:rsidRDefault="007F6E5A" w:rsidP="00B038E3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4" w:name="_Toc27744057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3.4.1.2. Постројења за пречишћавање</w:t>
      </w:r>
      <w:bookmarkEnd w:id="24"/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923"/>
        <w:gridCol w:w="899"/>
        <w:gridCol w:w="1215"/>
        <w:gridCol w:w="1963"/>
      </w:tblGrid>
      <w:tr w:rsidR="007F6E5A" w:rsidRPr="00AA068B" w:rsidTr="00BD3BE7">
        <w:trPr>
          <w:trHeight w:val="67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4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7F6E5A" w:rsidRPr="00AA068B" w:rsidTr="00BD3BE7">
        <w:trPr>
          <w:trHeight w:val="689"/>
        </w:trPr>
        <w:tc>
          <w:tcPr>
            <w:tcW w:w="625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4923" w:type="dxa"/>
            <w:vAlign w:val="center"/>
          </w:tcPr>
          <w:p w:rsidR="007F6E5A" w:rsidRPr="00AA068B" w:rsidRDefault="007F6E5A" w:rsidP="00FE0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Изградња постројења за пречишћавање отпадних вода у насељеном месту Словац</w:t>
            </w:r>
            <w:r w:rsidR="00FE07F4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-пренета обавеза</w:t>
            </w:r>
          </w:p>
        </w:tc>
        <w:tc>
          <w:tcPr>
            <w:tcW w:w="899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40m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>3</w:t>
            </w:r>
          </w:p>
        </w:tc>
        <w:tc>
          <w:tcPr>
            <w:tcW w:w="1215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5.609.252,34</w:t>
            </w:r>
          </w:p>
        </w:tc>
      </w:tr>
      <w:tr w:rsidR="007F6E5A" w:rsidRPr="00AA068B" w:rsidTr="00541317">
        <w:trPr>
          <w:trHeight w:val="274"/>
        </w:trPr>
        <w:tc>
          <w:tcPr>
            <w:tcW w:w="625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923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Надзор-пренета обавеза</w:t>
            </w:r>
          </w:p>
        </w:tc>
        <w:tc>
          <w:tcPr>
            <w:tcW w:w="899" w:type="dxa"/>
            <w:vMerge/>
            <w:tcBorders>
              <w:bottom w:val="single" w:sz="4" w:space="0" w:color="auto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1215" w:type="dxa"/>
            <w:vMerge/>
            <w:tcBorders>
              <w:bottom w:val="single" w:sz="4" w:space="0" w:color="auto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71.</w:t>
            </w:r>
            <w:r w:rsidR="001E4FA4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237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="001E4FA4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50</w:t>
            </w:r>
          </w:p>
        </w:tc>
      </w:tr>
      <w:tr w:rsidR="0055576E" w:rsidRPr="00AA068B" w:rsidTr="004747B7">
        <w:trPr>
          <w:trHeight w:val="210"/>
        </w:trPr>
        <w:tc>
          <w:tcPr>
            <w:tcW w:w="625" w:type="dxa"/>
            <w:vMerge/>
            <w:vAlign w:val="center"/>
          </w:tcPr>
          <w:p w:rsidR="0055576E" w:rsidRPr="00AA068B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923" w:type="dxa"/>
            <w:vAlign w:val="center"/>
          </w:tcPr>
          <w:p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Технички пријем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</w:tcBorders>
            <w:vAlign w:val="center"/>
          </w:tcPr>
          <w:p w:rsidR="00541317" w:rsidRDefault="00541317" w:rsidP="0054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40m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 xml:space="preserve"> </w:t>
            </w:r>
          </w:p>
          <w:p w:rsidR="00541317" w:rsidRDefault="00541317" w:rsidP="0054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</w:pPr>
          </w:p>
          <w:p w:rsidR="0055576E" w:rsidRPr="00351DBF" w:rsidRDefault="00541317" w:rsidP="005413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180 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 xml:space="preserve">3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 дан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</w:tcBorders>
            <w:vAlign w:val="center"/>
          </w:tcPr>
          <w:p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:rsidR="0055576E" w:rsidRPr="00351DBF" w:rsidRDefault="0055576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350.000,00</w:t>
            </w:r>
          </w:p>
        </w:tc>
      </w:tr>
      <w:tr w:rsidR="0055576E" w:rsidRPr="00AA068B" w:rsidTr="004747B7">
        <w:trPr>
          <w:trHeight w:val="400"/>
        </w:trPr>
        <w:tc>
          <w:tcPr>
            <w:tcW w:w="625" w:type="dxa"/>
            <w:vMerge/>
            <w:vAlign w:val="center"/>
          </w:tcPr>
          <w:p w:rsidR="0055576E" w:rsidRPr="00AA068B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923" w:type="dxa"/>
            <w:vAlign w:val="center"/>
          </w:tcPr>
          <w:p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Пројекат изведеног стања ППОВ Ћелије</w:t>
            </w:r>
          </w:p>
        </w:tc>
        <w:tc>
          <w:tcPr>
            <w:tcW w:w="899" w:type="dxa"/>
            <w:vMerge/>
            <w:vAlign w:val="center"/>
          </w:tcPr>
          <w:p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1215" w:type="dxa"/>
            <w:vMerge/>
            <w:vAlign w:val="center"/>
          </w:tcPr>
          <w:p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:rsidR="0055576E" w:rsidRPr="00351DBF" w:rsidRDefault="0055576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720.000,00</w:t>
            </w:r>
          </w:p>
        </w:tc>
      </w:tr>
      <w:tr w:rsidR="0055576E" w:rsidRPr="00AA068B" w:rsidTr="004747B7">
        <w:trPr>
          <w:trHeight w:val="690"/>
        </w:trPr>
        <w:tc>
          <w:tcPr>
            <w:tcW w:w="625" w:type="dxa"/>
            <w:vMerge/>
            <w:vAlign w:val="center"/>
          </w:tcPr>
          <w:p w:rsidR="0055576E" w:rsidRPr="00AA068B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4923" w:type="dxa"/>
            <w:vAlign w:val="center"/>
          </w:tcPr>
          <w:p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Процена утицаја затеченог стања ППОВ Ћелије за насељено место Лајковац</w:t>
            </w:r>
          </w:p>
        </w:tc>
        <w:tc>
          <w:tcPr>
            <w:tcW w:w="899" w:type="dxa"/>
            <w:vMerge/>
            <w:vAlign w:val="center"/>
          </w:tcPr>
          <w:p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1215" w:type="dxa"/>
            <w:vMerge/>
            <w:vAlign w:val="center"/>
          </w:tcPr>
          <w:p w:rsidR="0055576E" w:rsidRPr="00351DBF" w:rsidRDefault="0055576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63" w:type="dxa"/>
            <w:vAlign w:val="center"/>
          </w:tcPr>
          <w:p w:rsidR="0055576E" w:rsidRPr="00351DBF" w:rsidRDefault="0055576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351DB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480.000,00</w:t>
            </w:r>
          </w:p>
        </w:tc>
      </w:tr>
    </w:tbl>
    <w:p w:rsidR="007F6E5A" w:rsidRPr="00AA068B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5" w:name="_Toc27744058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3.4.1.3. Општи систем каналисања (који обухвата и фекалне и атмосферске воде)</w:t>
      </w:r>
      <w:bookmarkEnd w:id="25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590"/>
        <w:gridCol w:w="1350"/>
        <w:gridCol w:w="1440"/>
        <w:gridCol w:w="1800"/>
      </w:tblGrid>
      <w:tr w:rsidR="007F6E5A" w:rsidRPr="00AA068B" w:rsidTr="004747B7">
        <w:trPr>
          <w:trHeight w:val="312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351DB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F10D18" w:rsidRPr="00AA068B" w:rsidTr="00F10D18">
        <w:trPr>
          <w:trHeight w:val="706"/>
        </w:trPr>
        <w:tc>
          <w:tcPr>
            <w:tcW w:w="625" w:type="dxa"/>
            <w:vMerge w:val="restart"/>
            <w:tcBorders>
              <w:top w:val="single" w:sz="4" w:space="0" w:color="auto"/>
            </w:tcBorders>
            <w:vAlign w:val="center"/>
          </w:tcPr>
          <w:p w:rsidR="00F10D18" w:rsidRPr="00B0274B" w:rsidRDefault="00F10D1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18" w:rsidRPr="00F10D18" w:rsidRDefault="00F10D18" w:rsidP="00F1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Прикључци на </w:t>
            </w: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канализацију јавних објеката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</w:tcBorders>
            <w:vAlign w:val="center"/>
          </w:tcPr>
          <w:p w:rsidR="00F10D18" w:rsidRPr="00B0274B" w:rsidRDefault="00F10D1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D3A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180 m</w:t>
            </w:r>
            <w:r w:rsidRPr="004D3A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val="en-US" w:eastAsia="sr-Latn-CS"/>
              </w:rPr>
              <w:t xml:space="preserve">3 </w:t>
            </w:r>
            <w:r w:rsidRPr="004D3AF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на дан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:rsidR="00F10D18" w:rsidRPr="00B0274B" w:rsidRDefault="00F10D1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D18" w:rsidRPr="00B0274B" w:rsidRDefault="005D31CC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750.000,00</w:t>
            </w:r>
          </w:p>
        </w:tc>
      </w:tr>
      <w:tr w:rsidR="00F10D18" w:rsidRPr="00AA068B" w:rsidTr="00F10D18">
        <w:trPr>
          <w:trHeight w:val="258"/>
        </w:trPr>
        <w:tc>
          <w:tcPr>
            <w:tcW w:w="625" w:type="dxa"/>
            <w:vMerge/>
            <w:vAlign w:val="center"/>
          </w:tcPr>
          <w:p w:rsidR="00F10D18" w:rsidRDefault="00F10D1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4590" w:type="dxa"/>
            <w:tcBorders>
              <w:top w:val="single" w:sz="4" w:space="0" w:color="auto"/>
            </w:tcBorders>
            <w:vAlign w:val="center"/>
          </w:tcPr>
          <w:p w:rsidR="00F10D18" w:rsidRDefault="00F10D18" w:rsidP="00F10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Прикључци на </w:t>
            </w: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канализацију јавних објеката</w:t>
            </w:r>
          </w:p>
          <w:p w:rsidR="00F10D18" w:rsidRPr="00B0274B" w:rsidRDefault="00F10D1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350" w:type="dxa"/>
            <w:vMerge/>
            <w:vAlign w:val="center"/>
          </w:tcPr>
          <w:p w:rsidR="00F10D18" w:rsidRPr="00B0274B" w:rsidRDefault="00F10D1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1440" w:type="dxa"/>
            <w:vMerge/>
            <w:vAlign w:val="center"/>
          </w:tcPr>
          <w:p w:rsidR="00F10D18" w:rsidRPr="00B0274B" w:rsidRDefault="00F10D1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F10D18" w:rsidRPr="00B0274B" w:rsidRDefault="005D31CC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700.000,00</w:t>
            </w:r>
          </w:p>
        </w:tc>
      </w:tr>
    </w:tbl>
    <w:p w:rsidR="007F6E5A" w:rsidRPr="00AA068B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6" w:name="_Toc27744059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3.4.1.4. Црпне станице</w:t>
      </w:r>
      <w:bookmarkEnd w:id="26"/>
    </w:p>
    <w:tbl>
      <w:tblPr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4858"/>
        <w:gridCol w:w="984"/>
        <w:gridCol w:w="1265"/>
        <w:gridCol w:w="1912"/>
      </w:tblGrid>
      <w:tr w:rsidR="007F6E5A" w:rsidRPr="00AA068B" w:rsidTr="00160638">
        <w:trPr>
          <w:trHeight w:val="47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16063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7F6E5A" w:rsidRPr="00AA068B" w:rsidTr="00160638">
        <w:trPr>
          <w:trHeight w:val="474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916A6D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 техничке документације(ИДР, ПГД) фекалне црпне станице Ћелије - пренета обавеза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45m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>3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на дан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372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.000,00</w:t>
            </w:r>
          </w:p>
        </w:tc>
      </w:tr>
      <w:tr w:rsidR="007F6E5A" w:rsidRPr="00AA068B" w:rsidTr="00160638">
        <w:trPr>
          <w:trHeight w:val="726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916A6D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 техничке документације(ИДР, ПГД) фекалне канализације и фекалне црпне станице у ул. Петра Бојовића - пренета обавеза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1.200 m</w:t>
            </w:r>
          </w:p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>3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на дан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384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.000,00</w:t>
            </w:r>
          </w:p>
        </w:tc>
      </w:tr>
      <w:tr w:rsidR="007F6E5A" w:rsidRPr="00AA068B" w:rsidTr="00160638">
        <w:trPr>
          <w:trHeight w:val="408"/>
        </w:trPr>
        <w:tc>
          <w:tcPr>
            <w:tcW w:w="625" w:type="dxa"/>
            <w:vMerge w:val="restart"/>
            <w:vAlign w:val="center"/>
          </w:tcPr>
          <w:p w:rsidR="007F6E5A" w:rsidRPr="00AA068B" w:rsidRDefault="00916A6D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 црпне станице Борверк - пренета обавеза</w:t>
            </w:r>
          </w:p>
        </w:tc>
        <w:tc>
          <w:tcPr>
            <w:tcW w:w="984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85 m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 xml:space="preserve">3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 дан</w:t>
            </w:r>
          </w:p>
        </w:tc>
        <w:tc>
          <w:tcPr>
            <w:tcW w:w="1265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914.089,56</w:t>
            </w:r>
          </w:p>
        </w:tc>
      </w:tr>
      <w:tr w:rsidR="007F6E5A" w:rsidRPr="00AA068B" w:rsidTr="00160638">
        <w:trPr>
          <w:trHeight w:val="407"/>
        </w:trPr>
        <w:tc>
          <w:tcPr>
            <w:tcW w:w="625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858" w:type="dxa"/>
            <w:vAlign w:val="center"/>
          </w:tcPr>
          <w:p w:rsidR="007F6E5A" w:rsidRPr="00160638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 - пренета обавеза</w:t>
            </w:r>
          </w:p>
        </w:tc>
        <w:tc>
          <w:tcPr>
            <w:tcW w:w="984" w:type="dxa"/>
            <w:vMerge/>
            <w:vAlign w:val="center"/>
          </w:tcPr>
          <w:p w:rsidR="007F6E5A" w:rsidRPr="00160638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65" w:type="dxa"/>
            <w:vMerge/>
            <w:vAlign w:val="center"/>
          </w:tcPr>
          <w:p w:rsidR="007F6E5A" w:rsidRPr="00160638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:rsidR="007F6E5A" w:rsidRPr="00160638" w:rsidRDefault="001E4FA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13</w:t>
            </w:r>
            <w:r w:rsidR="007F6E5A" w:rsidRPr="00160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345</w:t>
            </w:r>
            <w:r w:rsidR="007F6E5A" w:rsidRPr="0016063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,</w:t>
            </w:r>
            <w:r w:rsidRPr="0016063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71</w:t>
            </w:r>
          </w:p>
        </w:tc>
      </w:tr>
      <w:tr w:rsidR="00E810E9" w:rsidRPr="00B0274B" w:rsidTr="00160638">
        <w:trPr>
          <w:trHeight w:val="408"/>
        </w:trPr>
        <w:tc>
          <w:tcPr>
            <w:tcW w:w="625" w:type="dxa"/>
            <w:vMerge w:val="restart"/>
            <w:vAlign w:val="center"/>
          </w:tcPr>
          <w:p w:rsidR="00E810E9" w:rsidRPr="00B0274B" w:rsidRDefault="00916A6D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E810E9"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 фекалне црпне станице Словац</w:t>
            </w:r>
          </w:p>
        </w:tc>
        <w:tc>
          <w:tcPr>
            <w:tcW w:w="984" w:type="dxa"/>
            <w:vMerge w:val="restart"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 m</w:t>
            </w: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>3</w:t>
            </w: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 дан</w:t>
            </w:r>
          </w:p>
        </w:tc>
        <w:tc>
          <w:tcPr>
            <w:tcW w:w="1265" w:type="dxa"/>
            <w:vMerge w:val="restart"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:rsidR="00E810E9" w:rsidRPr="00B0274B" w:rsidRDefault="00E810E9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3.500.000,00</w:t>
            </w:r>
          </w:p>
        </w:tc>
      </w:tr>
      <w:tr w:rsidR="00E810E9" w:rsidRPr="00AA068B" w:rsidTr="00A5031A">
        <w:trPr>
          <w:trHeight w:val="675"/>
        </w:trPr>
        <w:tc>
          <w:tcPr>
            <w:tcW w:w="625" w:type="dxa"/>
            <w:vMerge/>
            <w:vAlign w:val="center"/>
          </w:tcPr>
          <w:p w:rsidR="00E810E9" w:rsidRPr="001A23F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r-Latn-CS"/>
              </w:rPr>
            </w:pPr>
          </w:p>
        </w:tc>
        <w:tc>
          <w:tcPr>
            <w:tcW w:w="4858" w:type="dxa"/>
            <w:tcBorders>
              <w:bottom w:val="single" w:sz="4" w:space="0" w:color="auto"/>
            </w:tcBorders>
            <w:vAlign w:val="center"/>
          </w:tcPr>
          <w:p w:rsidR="00E810E9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E810E9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</w:t>
            </w:r>
          </w:p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984" w:type="dxa"/>
            <w:vMerge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65" w:type="dxa"/>
            <w:vMerge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Merge w:val="restart"/>
            <w:vAlign w:val="center"/>
          </w:tcPr>
          <w:p w:rsidR="00E810E9" w:rsidRPr="00B0274B" w:rsidRDefault="00E810E9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50.000,00</w:t>
            </w:r>
          </w:p>
        </w:tc>
      </w:tr>
      <w:tr w:rsidR="00E810E9" w:rsidRPr="00AA068B" w:rsidTr="00E810E9">
        <w:trPr>
          <w:trHeight w:val="276"/>
        </w:trPr>
        <w:tc>
          <w:tcPr>
            <w:tcW w:w="625" w:type="dxa"/>
            <w:vMerge/>
            <w:vAlign w:val="center"/>
          </w:tcPr>
          <w:p w:rsidR="00E810E9" w:rsidRPr="001A23F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r-Latn-CS"/>
              </w:rPr>
            </w:pPr>
          </w:p>
        </w:tc>
        <w:tc>
          <w:tcPr>
            <w:tcW w:w="4858" w:type="dxa"/>
            <w:vMerge w:val="restart"/>
            <w:tcBorders>
              <w:top w:val="single" w:sz="4" w:space="0" w:color="auto"/>
            </w:tcBorders>
            <w:vAlign w:val="center"/>
          </w:tcPr>
          <w:p w:rsidR="00E810E9" w:rsidRPr="00BC21DC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Извођење радова због прикључка на струју фекалне црпне станице Словац</w:t>
            </w:r>
          </w:p>
        </w:tc>
        <w:tc>
          <w:tcPr>
            <w:tcW w:w="984" w:type="dxa"/>
            <w:vMerge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65" w:type="dxa"/>
            <w:vMerge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Merge/>
            <w:tcBorders>
              <w:bottom w:val="single" w:sz="4" w:space="0" w:color="auto"/>
            </w:tcBorders>
            <w:vAlign w:val="center"/>
          </w:tcPr>
          <w:p w:rsidR="00E810E9" w:rsidRPr="00B0274B" w:rsidRDefault="00E810E9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:rsidR="00E810E9" w:rsidRPr="00AA068B" w:rsidTr="00A5031A">
        <w:trPr>
          <w:trHeight w:val="110"/>
        </w:trPr>
        <w:tc>
          <w:tcPr>
            <w:tcW w:w="625" w:type="dxa"/>
            <w:vMerge/>
            <w:vAlign w:val="center"/>
          </w:tcPr>
          <w:p w:rsidR="00E810E9" w:rsidRPr="001A23F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sr-Latn-CS"/>
              </w:rPr>
            </w:pPr>
          </w:p>
        </w:tc>
        <w:tc>
          <w:tcPr>
            <w:tcW w:w="4858" w:type="dxa"/>
            <w:vMerge/>
            <w:vAlign w:val="center"/>
          </w:tcPr>
          <w:p w:rsidR="00E810E9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984" w:type="dxa"/>
            <w:vMerge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65" w:type="dxa"/>
            <w:vMerge/>
            <w:vAlign w:val="center"/>
          </w:tcPr>
          <w:p w:rsidR="00E810E9" w:rsidRPr="00B0274B" w:rsidRDefault="00E810E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tcBorders>
              <w:top w:val="single" w:sz="4" w:space="0" w:color="auto"/>
            </w:tcBorders>
            <w:vAlign w:val="center"/>
          </w:tcPr>
          <w:p w:rsidR="00E810E9" w:rsidRPr="00B0274B" w:rsidRDefault="00E810E9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900.000,00</w:t>
            </w:r>
          </w:p>
        </w:tc>
      </w:tr>
      <w:tr w:rsidR="007F6E5A" w:rsidRPr="00AA068B" w:rsidTr="00160638">
        <w:trPr>
          <w:trHeight w:val="408"/>
        </w:trPr>
        <w:tc>
          <w:tcPr>
            <w:tcW w:w="625" w:type="dxa"/>
            <w:vMerge w:val="restart"/>
            <w:vAlign w:val="center"/>
          </w:tcPr>
          <w:p w:rsidR="007F6E5A" w:rsidRPr="00AA068B" w:rsidRDefault="00916A6D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858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Изградња фекалног колектора у Индустријској зони - пренета обавеза</w:t>
            </w:r>
          </w:p>
        </w:tc>
        <w:tc>
          <w:tcPr>
            <w:tcW w:w="984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123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m </w:t>
            </w:r>
          </w:p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="00F218F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400</w:t>
            </w:r>
          </w:p>
        </w:tc>
        <w:tc>
          <w:tcPr>
            <w:tcW w:w="1265" w:type="dxa"/>
            <w:vMerge w:val="restart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7.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560.760,80</w:t>
            </w:r>
          </w:p>
        </w:tc>
      </w:tr>
      <w:tr w:rsidR="007F6E5A" w:rsidRPr="00AA068B" w:rsidTr="00160638">
        <w:trPr>
          <w:trHeight w:val="407"/>
        </w:trPr>
        <w:tc>
          <w:tcPr>
            <w:tcW w:w="625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858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Надзор - пренета обавеза</w:t>
            </w:r>
          </w:p>
        </w:tc>
        <w:tc>
          <w:tcPr>
            <w:tcW w:w="984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65" w:type="dxa"/>
            <w:vMerge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91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88.460,90</w:t>
            </w:r>
          </w:p>
        </w:tc>
      </w:tr>
    </w:tbl>
    <w:p w:rsidR="007F6E5A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7" w:name="_Toc27744060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3.5.1. Електро-енергетска мрежа</w:t>
      </w:r>
      <w:bookmarkEnd w:id="27"/>
    </w:p>
    <w:p w:rsidR="007F6E5A" w:rsidRPr="00AA068B" w:rsidRDefault="007F6E5A" w:rsidP="0016063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8" w:name="_Toc27744061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3.5.1.1. Разводна мрежа напона 0,4 kV</w:t>
      </w:r>
      <w:bookmarkEnd w:id="28"/>
    </w:p>
    <w:tbl>
      <w:tblPr>
        <w:tblW w:w="9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4"/>
        <w:gridCol w:w="5096"/>
        <w:gridCol w:w="1130"/>
        <w:gridCol w:w="1276"/>
        <w:gridCol w:w="1522"/>
      </w:tblGrid>
      <w:tr w:rsidR="007F6E5A" w:rsidRPr="00AA068B" w:rsidTr="00D76A87">
        <w:trPr>
          <w:trHeight w:val="52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3549" w:rsidRDefault="003B354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7F6E5A" w:rsidRDefault="003B354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знос</w:t>
            </w:r>
          </w:p>
          <w:p w:rsidR="003B3549" w:rsidRPr="00AA068B" w:rsidRDefault="003B3549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</w:tr>
      <w:tr w:rsidR="007F6E5A" w:rsidRPr="00AA068B" w:rsidTr="00D76A87">
        <w:trPr>
          <w:trHeight w:val="264"/>
        </w:trPr>
        <w:tc>
          <w:tcPr>
            <w:tcW w:w="674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509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Електрична бројила</w:t>
            </w:r>
          </w:p>
        </w:tc>
        <w:tc>
          <w:tcPr>
            <w:tcW w:w="113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20 kom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</w:t>
            </w:r>
            <w:r w:rsidR="0023122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0.000,00</w:t>
            </w:r>
          </w:p>
        </w:tc>
      </w:tr>
      <w:tr w:rsidR="007F6E5A" w:rsidRPr="00AA068B" w:rsidTr="00D76A87">
        <w:trPr>
          <w:trHeight w:val="264"/>
        </w:trPr>
        <w:tc>
          <w:tcPr>
            <w:tcW w:w="674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5096" w:type="dxa"/>
            <w:vAlign w:val="center"/>
          </w:tcPr>
          <w:p w:rsidR="007F6E5A" w:rsidRPr="00AA068B" w:rsidRDefault="007F6E5A" w:rsidP="007F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Атести, таксе за прикључење, легализације и сл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113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</w:t>
            </w:r>
            <w:r w:rsidR="00231222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0.000,00</w:t>
            </w:r>
          </w:p>
        </w:tc>
      </w:tr>
      <w:tr w:rsidR="007F6E5A" w:rsidRPr="00AA068B" w:rsidTr="00D76A87">
        <w:trPr>
          <w:trHeight w:val="264"/>
        </w:trPr>
        <w:tc>
          <w:tcPr>
            <w:tcW w:w="674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5096" w:type="dxa"/>
            <w:vAlign w:val="center"/>
          </w:tcPr>
          <w:p w:rsidR="007F6E5A" w:rsidRPr="00AA068B" w:rsidRDefault="007F6E5A" w:rsidP="007F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на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црпн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станиц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Борверк</w:t>
            </w:r>
          </w:p>
        </w:tc>
        <w:tc>
          <w:tcPr>
            <w:tcW w:w="113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22 kW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150.080,68</w:t>
            </w:r>
          </w:p>
        </w:tc>
      </w:tr>
      <w:tr w:rsidR="007F6E5A" w:rsidRPr="00AA068B" w:rsidTr="00D76A87">
        <w:trPr>
          <w:trHeight w:val="264"/>
        </w:trPr>
        <w:tc>
          <w:tcPr>
            <w:tcW w:w="674" w:type="dxa"/>
            <w:vAlign w:val="center"/>
          </w:tcPr>
          <w:p w:rsidR="007F6E5A" w:rsidRPr="00AA068B" w:rsidRDefault="002B0E6B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7F6E5A" w:rsidRPr="00AA068B" w:rsidRDefault="007F6E5A" w:rsidP="007F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Прикључак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на струју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свлачионице Непричава</w:t>
            </w:r>
          </w:p>
        </w:tc>
        <w:tc>
          <w:tcPr>
            <w:tcW w:w="113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15kW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120.000,00</w:t>
            </w:r>
          </w:p>
        </w:tc>
      </w:tr>
      <w:tr w:rsidR="007F6E5A" w:rsidRPr="00AA068B" w:rsidTr="00D76A87">
        <w:trPr>
          <w:trHeight w:val="264"/>
        </w:trPr>
        <w:tc>
          <w:tcPr>
            <w:tcW w:w="674" w:type="dxa"/>
            <w:vAlign w:val="center"/>
          </w:tcPr>
          <w:p w:rsidR="007F6E5A" w:rsidRPr="00AA068B" w:rsidRDefault="002B0E6B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7F6E5A" w:rsidRPr="00AA068B" w:rsidRDefault="007F6E5A" w:rsidP="007F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Прикључак на струју ОШ Бајевац</w:t>
            </w:r>
          </w:p>
        </w:tc>
        <w:tc>
          <w:tcPr>
            <w:tcW w:w="113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15kW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100.000,00</w:t>
            </w:r>
          </w:p>
        </w:tc>
      </w:tr>
      <w:tr w:rsidR="007F6E5A" w:rsidRPr="00AA068B" w:rsidTr="00D76A87">
        <w:trPr>
          <w:trHeight w:val="264"/>
        </w:trPr>
        <w:tc>
          <w:tcPr>
            <w:tcW w:w="674" w:type="dxa"/>
            <w:vAlign w:val="center"/>
          </w:tcPr>
          <w:p w:rsidR="007F6E5A" w:rsidRPr="00AA068B" w:rsidRDefault="002B0E6B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7F6E5A" w:rsidRPr="00AA068B" w:rsidRDefault="007F6E5A" w:rsidP="007F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Прикључак на струју СШ „17. септембар“</w:t>
            </w:r>
          </w:p>
        </w:tc>
        <w:tc>
          <w:tcPr>
            <w:tcW w:w="113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22kW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120.000,00</w:t>
            </w:r>
          </w:p>
        </w:tc>
      </w:tr>
      <w:tr w:rsidR="007F6E5A" w:rsidRPr="00AA068B" w:rsidTr="00D76A87">
        <w:trPr>
          <w:trHeight w:val="264"/>
        </w:trPr>
        <w:tc>
          <w:tcPr>
            <w:tcW w:w="674" w:type="dxa"/>
            <w:vAlign w:val="center"/>
          </w:tcPr>
          <w:p w:rsidR="007F6E5A" w:rsidRPr="00AA068B" w:rsidRDefault="00B2757D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</w:t>
            </w:r>
            <w:r w:rsidR="007F6E5A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7F6E5A" w:rsidRPr="00AA068B" w:rsidRDefault="007F6E5A" w:rsidP="007F6E5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Прикључак на струју капеле у Рубрибрези</w:t>
            </w:r>
          </w:p>
        </w:tc>
        <w:tc>
          <w:tcPr>
            <w:tcW w:w="113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15kW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7F6E5A" w:rsidRPr="00AA068B" w:rsidRDefault="007F6E5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100.000,00</w:t>
            </w:r>
          </w:p>
        </w:tc>
      </w:tr>
      <w:tr w:rsidR="00B71455" w:rsidRPr="00AA068B" w:rsidTr="00D76A87">
        <w:trPr>
          <w:trHeight w:val="264"/>
        </w:trPr>
        <w:tc>
          <w:tcPr>
            <w:tcW w:w="674" w:type="dxa"/>
            <w:vAlign w:val="center"/>
          </w:tcPr>
          <w:p w:rsidR="00B71455" w:rsidRPr="00AA068B" w:rsidRDefault="00B2757D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  <w:r w:rsidR="00B71455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B71455" w:rsidRPr="00AA068B" w:rsidRDefault="00B71455" w:rsidP="00B71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чак на струју-градски трг</w:t>
            </w:r>
          </w:p>
        </w:tc>
        <w:tc>
          <w:tcPr>
            <w:tcW w:w="1130" w:type="dxa"/>
            <w:vAlign w:val="center"/>
          </w:tcPr>
          <w:p w:rsidR="00B71455" w:rsidRPr="00AA068B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22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kW</w:t>
            </w:r>
          </w:p>
        </w:tc>
        <w:tc>
          <w:tcPr>
            <w:tcW w:w="1276" w:type="dxa"/>
            <w:vAlign w:val="center"/>
          </w:tcPr>
          <w:p w:rsidR="00B71455" w:rsidRPr="00AA068B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B71455" w:rsidRPr="00AA068B" w:rsidRDefault="00B71455" w:rsidP="00B71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100.000,00</w:t>
            </w:r>
          </w:p>
        </w:tc>
      </w:tr>
      <w:tr w:rsidR="00B71455" w:rsidRPr="00AA068B" w:rsidTr="00D76A87">
        <w:trPr>
          <w:trHeight w:val="248"/>
        </w:trPr>
        <w:tc>
          <w:tcPr>
            <w:tcW w:w="674" w:type="dxa"/>
            <w:vAlign w:val="center"/>
          </w:tcPr>
          <w:p w:rsidR="00B71455" w:rsidRPr="00402AB7" w:rsidRDefault="00B2757D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  <w:r w:rsidR="00B71455"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B71455" w:rsidRPr="00402AB7" w:rsidRDefault="00B71455" w:rsidP="00B71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Прикључак на струју-базен</w:t>
            </w:r>
          </w:p>
        </w:tc>
        <w:tc>
          <w:tcPr>
            <w:tcW w:w="1130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22</w:t>
            </w: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kW</w:t>
            </w:r>
          </w:p>
        </w:tc>
        <w:tc>
          <w:tcPr>
            <w:tcW w:w="1276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240.000,00</w:t>
            </w:r>
          </w:p>
        </w:tc>
      </w:tr>
      <w:tr w:rsidR="00B71455" w:rsidRPr="001F3913" w:rsidTr="00D76A87">
        <w:trPr>
          <w:trHeight w:val="248"/>
        </w:trPr>
        <w:tc>
          <w:tcPr>
            <w:tcW w:w="674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B2757D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B71455" w:rsidRPr="00402AB7" w:rsidRDefault="00B71455" w:rsidP="00B71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јавну расвету Јабучје-Грчићи</w:t>
            </w:r>
          </w:p>
        </w:tc>
        <w:tc>
          <w:tcPr>
            <w:tcW w:w="1130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kW</w:t>
            </w:r>
          </w:p>
        </w:tc>
        <w:tc>
          <w:tcPr>
            <w:tcW w:w="1276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120.000,00</w:t>
            </w:r>
          </w:p>
        </w:tc>
      </w:tr>
      <w:tr w:rsidR="00B71455" w:rsidRPr="001F3913" w:rsidTr="00D76A87">
        <w:trPr>
          <w:trHeight w:val="248"/>
        </w:trPr>
        <w:tc>
          <w:tcPr>
            <w:tcW w:w="674" w:type="dxa"/>
            <w:vAlign w:val="center"/>
          </w:tcPr>
          <w:p w:rsidR="00B71455" w:rsidRPr="00402AB7" w:rsidRDefault="00B2757D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11</w:t>
            </w:r>
            <w:r w:rsidR="00B71455"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B71455" w:rsidRPr="00402AB7" w:rsidRDefault="00B71455" w:rsidP="00B71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струје на бунар у Пепељевцу</w:t>
            </w:r>
          </w:p>
        </w:tc>
        <w:tc>
          <w:tcPr>
            <w:tcW w:w="1130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22</w:t>
            </w: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kW</w:t>
            </w:r>
          </w:p>
        </w:tc>
        <w:tc>
          <w:tcPr>
            <w:tcW w:w="1276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120.000,00</w:t>
            </w:r>
          </w:p>
        </w:tc>
      </w:tr>
      <w:tr w:rsidR="00B71455" w:rsidRPr="001F3913" w:rsidTr="00D76A87">
        <w:trPr>
          <w:trHeight w:val="248"/>
        </w:trPr>
        <w:tc>
          <w:tcPr>
            <w:tcW w:w="674" w:type="dxa"/>
            <w:vAlign w:val="center"/>
          </w:tcPr>
          <w:p w:rsidR="00B71455" w:rsidRPr="00402AB7" w:rsidRDefault="00B2757D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</w:t>
            </w:r>
            <w:r w:rsidR="00B71455"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B71455" w:rsidRPr="00402AB7" w:rsidRDefault="00B71455" w:rsidP="00B71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јавну расвету Врачевић-Барањски крај</w:t>
            </w:r>
          </w:p>
        </w:tc>
        <w:tc>
          <w:tcPr>
            <w:tcW w:w="1130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22</w:t>
            </w: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kW</w:t>
            </w:r>
          </w:p>
        </w:tc>
        <w:tc>
          <w:tcPr>
            <w:tcW w:w="1276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B71455" w:rsidRPr="00402AB7" w:rsidRDefault="00B71455" w:rsidP="00B71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120.000,00</w:t>
            </w:r>
          </w:p>
        </w:tc>
      </w:tr>
      <w:tr w:rsidR="00B71455" w:rsidRPr="00C00BDA" w:rsidTr="00D76A87">
        <w:trPr>
          <w:trHeight w:val="248"/>
        </w:trPr>
        <w:tc>
          <w:tcPr>
            <w:tcW w:w="674" w:type="dxa"/>
            <w:vAlign w:val="center"/>
          </w:tcPr>
          <w:p w:rsidR="00B71455" w:rsidRPr="00B0274B" w:rsidRDefault="00B2757D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13</w:t>
            </w:r>
            <w:r w:rsidR="00B71455"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B71455" w:rsidRPr="00B0274B" w:rsidRDefault="00B71455" w:rsidP="00B7145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струју фекалне црпне станице Словац</w:t>
            </w:r>
          </w:p>
        </w:tc>
        <w:tc>
          <w:tcPr>
            <w:tcW w:w="1130" w:type="dxa"/>
            <w:vAlign w:val="center"/>
          </w:tcPr>
          <w:p w:rsidR="00B71455" w:rsidRPr="00B0274B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22 kW</w:t>
            </w:r>
          </w:p>
        </w:tc>
        <w:tc>
          <w:tcPr>
            <w:tcW w:w="1276" w:type="dxa"/>
            <w:vAlign w:val="center"/>
          </w:tcPr>
          <w:p w:rsidR="00B71455" w:rsidRPr="00B0274B" w:rsidRDefault="00B71455" w:rsidP="00B71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B71455" w:rsidRDefault="00B71455" w:rsidP="00B71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B0274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150.000,00</w:t>
            </w:r>
          </w:p>
          <w:p w:rsidR="00475A3E" w:rsidRPr="00B0274B" w:rsidRDefault="00475A3E" w:rsidP="00B714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</w:tr>
      <w:tr w:rsidR="000F70E7" w:rsidRPr="00C00BDA" w:rsidTr="004E542F">
        <w:trPr>
          <w:trHeight w:val="248"/>
        </w:trPr>
        <w:tc>
          <w:tcPr>
            <w:tcW w:w="674" w:type="dxa"/>
            <w:vAlign w:val="center"/>
          </w:tcPr>
          <w:p w:rsidR="000F70E7" w:rsidRPr="00B0274B" w:rsidRDefault="00B2757D" w:rsidP="000F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lastRenderedPageBreak/>
              <w:t>14</w:t>
            </w:r>
            <w:r w:rsidR="000F70E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0F70E7" w:rsidRPr="00B0274B" w:rsidRDefault="000F70E7" w:rsidP="000F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јавну расвету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Боговађа Митровића крај</w:t>
            </w:r>
          </w:p>
        </w:tc>
        <w:tc>
          <w:tcPr>
            <w:tcW w:w="1130" w:type="dxa"/>
          </w:tcPr>
          <w:p w:rsidR="000F70E7" w:rsidRDefault="000F70E7" w:rsidP="000F70E7">
            <w:r w:rsidRPr="00762ED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762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kW</w:t>
            </w:r>
          </w:p>
        </w:tc>
        <w:tc>
          <w:tcPr>
            <w:tcW w:w="1276" w:type="dxa"/>
            <w:vAlign w:val="center"/>
          </w:tcPr>
          <w:p w:rsidR="000F70E7" w:rsidRPr="00B0274B" w:rsidRDefault="000F70E7" w:rsidP="000F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  <w:vAlign w:val="center"/>
          </w:tcPr>
          <w:p w:rsidR="000F70E7" w:rsidRPr="004847E9" w:rsidRDefault="000F70E7" w:rsidP="000F70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0F70E7" w:rsidRPr="00C00BDA" w:rsidTr="004E542F">
        <w:trPr>
          <w:trHeight w:val="248"/>
        </w:trPr>
        <w:tc>
          <w:tcPr>
            <w:tcW w:w="674" w:type="dxa"/>
            <w:vAlign w:val="center"/>
          </w:tcPr>
          <w:p w:rsidR="000F70E7" w:rsidRPr="00B0274B" w:rsidRDefault="00B2757D" w:rsidP="000F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="000F70E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0F70E7" w:rsidRPr="00B0274B" w:rsidRDefault="000F70E7" w:rsidP="000F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јавну расвету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Бајевац Васиљевићи</w:t>
            </w:r>
          </w:p>
        </w:tc>
        <w:tc>
          <w:tcPr>
            <w:tcW w:w="1130" w:type="dxa"/>
          </w:tcPr>
          <w:p w:rsidR="000F70E7" w:rsidRDefault="000F70E7" w:rsidP="000F70E7">
            <w:r w:rsidRPr="00762ED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762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kW</w:t>
            </w:r>
          </w:p>
        </w:tc>
        <w:tc>
          <w:tcPr>
            <w:tcW w:w="1276" w:type="dxa"/>
            <w:vAlign w:val="center"/>
          </w:tcPr>
          <w:p w:rsidR="000F70E7" w:rsidRPr="00B0274B" w:rsidRDefault="000F70E7" w:rsidP="000F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</w:tcPr>
          <w:p w:rsidR="000F70E7" w:rsidRPr="004847E9" w:rsidRDefault="000F70E7" w:rsidP="000F70E7">
            <w:pPr>
              <w:jc w:val="right"/>
              <w:rPr>
                <w:bCs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0F70E7" w:rsidRPr="00C00BDA" w:rsidTr="004E542F">
        <w:trPr>
          <w:trHeight w:val="248"/>
        </w:trPr>
        <w:tc>
          <w:tcPr>
            <w:tcW w:w="674" w:type="dxa"/>
            <w:vAlign w:val="center"/>
          </w:tcPr>
          <w:p w:rsidR="000F70E7" w:rsidRPr="00B0274B" w:rsidRDefault="00B2757D" w:rsidP="000F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16</w:t>
            </w:r>
            <w:r w:rsidR="000F70E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0F70E7" w:rsidRPr="00B0274B" w:rsidRDefault="000F70E7" w:rsidP="000F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Прикључак на јавну расвету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Јабучје Радованчевића крај</w:t>
            </w:r>
          </w:p>
        </w:tc>
        <w:tc>
          <w:tcPr>
            <w:tcW w:w="1130" w:type="dxa"/>
          </w:tcPr>
          <w:p w:rsidR="000F70E7" w:rsidRDefault="000F70E7" w:rsidP="000F70E7">
            <w:r w:rsidRPr="00762ED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15</w:t>
            </w:r>
            <w:r w:rsidRPr="00762E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kW</w:t>
            </w:r>
          </w:p>
        </w:tc>
        <w:tc>
          <w:tcPr>
            <w:tcW w:w="1276" w:type="dxa"/>
            <w:vAlign w:val="center"/>
          </w:tcPr>
          <w:p w:rsidR="000F70E7" w:rsidRPr="00B0274B" w:rsidRDefault="000F70E7" w:rsidP="000F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</w:tcPr>
          <w:p w:rsidR="000F70E7" w:rsidRPr="004847E9" w:rsidRDefault="000F70E7" w:rsidP="000F70E7">
            <w:pPr>
              <w:jc w:val="right"/>
              <w:rPr>
                <w:bCs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100.000,00</w:t>
            </w:r>
          </w:p>
        </w:tc>
      </w:tr>
      <w:tr w:rsidR="008A4B8D" w:rsidRPr="00C00BDA" w:rsidTr="004E542F">
        <w:trPr>
          <w:trHeight w:val="248"/>
        </w:trPr>
        <w:tc>
          <w:tcPr>
            <w:tcW w:w="674" w:type="dxa"/>
            <w:vAlign w:val="center"/>
          </w:tcPr>
          <w:p w:rsidR="008A4B8D" w:rsidRPr="0068461E" w:rsidRDefault="00B2757D" w:rsidP="000F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17</w:t>
            </w:r>
            <w:r w:rsidR="008A4B8D" w:rsidRPr="006846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5096" w:type="dxa"/>
            <w:vAlign w:val="center"/>
          </w:tcPr>
          <w:p w:rsidR="008A4B8D" w:rsidRPr="0068461E" w:rsidRDefault="008A4B8D" w:rsidP="000F70E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6846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Прикључак на струју капеле у Јабучју</w:t>
            </w:r>
          </w:p>
        </w:tc>
        <w:tc>
          <w:tcPr>
            <w:tcW w:w="1130" w:type="dxa"/>
          </w:tcPr>
          <w:p w:rsidR="008A4B8D" w:rsidRPr="0068461E" w:rsidRDefault="008A4B8D" w:rsidP="000F70E7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</w:pPr>
            <w:r w:rsidRPr="006846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15</w:t>
            </w:r>
            <w:r w:rsidRPr="0068461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 xml:space="preserve"> kW</w:t>
            </w:r>
          </w:p>
        </w:tc>
        <w:tc>
          <w:tcPr>
            <w:tcW w:w="1276" w:type="dxa"/>
            <w:vAlign w:val="center"/>
          </w:tcPr>
          <w:p w:rsidR="008A4B8D" w:rsidRPr="0068461E" w:rsidRDefault="008A4B8D" w:rsidP="000F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</w:p>
        </w:tc>
        <w:tc>
          <w:tcPr>
            <w:tcW w:w="1522" w:type="dxa"/>
          </w:tcPr>
          <w:p w:rsidR="008A4B8D" w:rsidRPr="0068461E" w:rsidRDefault="008A4B8D" w:rsidP="000F70E7">
            <w:pPr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</w:pPr>
            <w:r w:rsidRPr="0068461E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sr-Cyrl-RS" w:eastAsia="sr-Latn-CS"/>
              </w:rPr>
              <w:t>100.000,00</w:t>
            </w:r>
          </w:p>
        </w:tc>
      </w:tr>
    </w:tbl>
    <w:p w:rsidR="007F6E5A" w:rsidRPr="00AA068B" w:rsidRDefault="007F6E5A" w:rsidP="00BD3BE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29" w:name="_Toc27744062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3.5.1.2. Мрежа јавне расвете</w:t>
      </w:r>
      <w:bookmarkEnd w:id="29"/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4819"/>
        <w:gridCol w:w="1134"/>
        <w:gridCol w:w="1275"/>
        <w:gridCol w:w="1811"/>
      </w:tblGrid>
      <w:tr w:rsidR="007F6E5A" w:rsidRPr="00AA068B" w:rsidTr="00D76A8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7F6E5A" w:rsidRPr="00AA068B" w:rsidTr="00D76A87">
        <w:trPr>
          <w:trHeight w:val="373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540C0A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Јавна расвета по мерним местимa</w:t>
            </w:r>
            <w:r w:rsidR="00540C0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102 м.места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540C0A" w:rsidP="00841A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7.400.000,00</w:t>
            </w:r>
          </w:p>
        </w:tc>
      </w:tr>
      <w:tr w:rsidR="007F6E5A" w:rsidRPr="00AA068B" w:rsidTr="00D76A87">
        <w:trPr>
          <w:trHeight w:val="400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Јавна расвета по мерним местима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1E4FA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5</w:t>
            </w:r>
            <w:r w:rsidR="00540C0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7F6E5A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  <w:r w:rsidR="00540C0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7F6E5A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00.000,00</w:t>
            </w:r>
          </w:p>
        </w:tc>
      </w:tr>
      <w:tr w:rsidR="007F6E5A" w:rsidRPr="00AA068B" w:rsidTr="00D76A87"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Одржавање јавне расвете са материјалом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500 светиљки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280F07" w:rsidRDefault="00280F07" w:rsidP="001608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3.000.000,00</w:t>
            </w:r>
          </w:p>
        </w:tc>
      </w:tr>
    </w:tbl>
    <w:p w:rsidR="007F6E5A" w:rsidRPr="00AA068B" w:rsidRDefault="007F6E5A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0" w:name="_Toc27744063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3.7.1. Саобраћајне површине</w:t>
      </w:r>
      <w:bookmarkEnd w:id="30"/>
    </w:p>
    <w:p w:rsidR="007F6E5A" w:rsidRPr="00AA068B" w:rsidRDefault="007F6E5A" w:rsidP="0029191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1" w:name="_Toc27744064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3.7.1.1. Коловозне површине</w:t>
      </w:r>
      <w:bookmarkEnd w:id="31"/>
    </w:p>
    <w:tbl>
      <w:tblPr>
        <w:tblW w:w="98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79"/>
        <w:gridCol w:w="4664"/>
        <w:gridCol w:w="1081"/>
        <w:gridCol w:w="1884"/>
        <w:gridCol w:w="1596"/>
      </w:tblGrid>
      <w:tr w:rsidR="00D76A87" w:rsidRPr="00AA068B" w:rsidTr="00151EB4">
        <w:trPr>
          <w:trHeight w:val="6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D76A87" w:rsidRPr="00AA068B" w:rsidTr="002F322E">
        <w:trPr>
          <w:trHeight w:val="55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D76A87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 техничке документације за изградњу улице која повезује улице Вука Караџића и Извиђачку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-пренета обавеза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800 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1E4FA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702</w:t>
            </w:r>
            <w:r w:rsidR="00D76A87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.000,00</w:t>
            </w:r>
          </w:p>
        </w:tc>
      </w:tr>
      <w:tr w:rsidR="00D76A87" w:rsidRPr="00AA068B" w:rsidTr="002F322E">
        <w:trPr>
          <w:trHeight w:val="35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 контрола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50.000,00</w:t>
            </w:r>
          </w:p>
        </w:tc>
      </w:tr>
      <w:tr w:rsidR="003E51A7" w:rsidRPr="00AA068B" w:rsidTr="002F322E">
        <w:trPr>
          <w:trHeight w:val="7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3E51A7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 техничке документације за изградњу улице Момчила Радовановића са кишном канализацијом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-пренета обавеза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310 m</w:t>
            </w:r>
          </w:p>
          <w:p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3E51A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132.000,00</w:t>
            </w:r>
          </w:p>
        </w:tc>
      </w:tr>
      <w:tr w:rsidR="003E51A7" w:rsidRPr="00AA068B" w:rsidTr="003E51A7">
        <w:trPr>
          <w:trHeight w:val="3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 контрола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3E51A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51A7" w:rsidRPr="00AA068B" w:rsidRDefault="003E51A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30.000,00</w:t>
            </w:r>
          </w:p>
        </w:tc>
      </w:tr>
      <w:tr w:rsidR="00D0200F" w:rsidRPr="00AA068B" w:rsidTr="002F322E">
        <w:trPr>
          <w:trHeight w:val="7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00F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 w:rsidR="00D0200F"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Израда техничке документације за изградњу улице Балканске са фекалном и кишном канализацијом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-пренета обавеза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sr-Latn-CS"/>
              </w:rPr>
              <w:t>577 m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0200F" w:rsidRPr="00AA068B" w:rsidRDefault="00D0200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175.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824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,00</w:t>
            </w:r>
          </w:p>
        </w:tc>
      </w:tr>
      <w:tr w:rsidR="00D0200F" w:rsidRPr="00AA068B" w:rsidTr="00FB00F8">
        <w:trPr>
          <w:trHeight w:val="37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Техничка контрола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00F" w:rsidRPr="00AA068B" w:rsidRDefault="00D0200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200F" w:rsidRPr="00AA068B" w:rsidRDefault="00D0200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40.000,00</w:t>
            </w:r>
          </w:p>
        </w:tc>
      </w:tr>
      <w:tr w:rsidR="00324A3B" w:rsidRPr="00AA068B" w:rsidTr="00405816">
        <w:trPr>
          <w:trHeight w:val="1262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4A3B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  <w:r w:rsidR="00324A3B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24A3B" w:rsidRPr="00405816" w:rsidRDefault="00324A3B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Реконструкција локалног и некатегорисаног пута Врачевић-Протићи</w:t>
            </w:r>
            <w:r w:rsidR="004058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4A3B" w:rsidRPr="00AA068B" w:rsidRDefault="00324A3B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2,3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km</w:t>
            </w: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4A3B" w:rsidRPr="00AA068B" w:rsidRDefault="00324A3B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24A3B" w:rsidRDefault="00324A3B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  <w:p w:rsidR="00324A3B" w:rsidRPr="00AA068B" w:rsidRDefault="0040581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21</w:t>
            </w:r>
            <w:r w:rsidR="00324A3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  <w:r w:rsidR="00324A3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53.624,40</w:t>
            </w:r>
          </w:p>
        </w:tc>
      </w:tr>
      <w:tr w:rsidR="00D76A87" w:rsidRPr="00AA068B" w:rsidTr="00E7202A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405816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Надзор</w:t>
            </w:r>
            <w:r w:rsidR="0040581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Default="0040581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2</w:t>
            </w:r>
            <w:r w:rsidR="00D76A87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0</w:t>
            </w:r>
            <w:r w:rsidR="007D4831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6</w:t>
            </w:r>
            <w:r w:rsidR="00D76A87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.</w:t>
            </w:r>
            <w:r w:rsidR="007D4831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2</w:t>
            </w:r>
            <w:r w:rsidR="00D76A87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  <w:t>00,00</w:t>
            </w:r>
          </w:p>
          <w:p w:rsidR="009F4BFB" w:rsidRPr="004847E9" w:rsidRDefault="009F4BFB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sr-Latn-CS"/>
              </w:rPr>
            </w:pPr>
          </w:p>
        </w:tc>
      </w:tr>
      <w:tr w:rsidR="00D76A87" w:rsidRPr="00AA068B" w:rsidTr="002F322E">
        <w:trPr>
          <w:trHeight w:val="51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</w:t>
            </w:r>
            <w:r w:rsidR="00D76A87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 техничке документације за улицу Нова 1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150 m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90.000,00</w:t>
            </w:r>
          </w:p>
        </w:tc>
      </w:tr>
      <w:tr w:rsidR="00D76A87" w:rsidRPr="00AA068B" w:rsidTr="002F322E">
        <w:trPr>
          <w:trHeight w:val="418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</w:t>
            </w:r>
            <w:r w:rsidR="00D76A87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29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 техничке документације за улицу Нова 2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180 m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200.000,00</w:t>
            </w:r>
          </w:p>
        </w:tc>
      </w:tr>
      <w:tr w:rsidR="00D76A87" w:rsidRPr="00AA068B" w:rsidTr="002F322E">
        <w:trPr>
          <w:trHeight w:val="400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lastRenderedPageBreak/>
              <w:t>7</w:t>
            </w:r>
            <w:r w:rsidR="00D76A87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291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 техничке документације за улицу Нова 3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330 m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115.000,00</w:t>
            </w:r>
          </w:p>
        </w:tc>
      </w:tr>
      <w:tr w:rsidR="00D76A87" w:rsidRPr="00AA068B" w:rsidTr="002F322E">
        <w:trPr>
          <w:trHeight w:val="495"/>
        </w:trPr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EF506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  <w:r w:rsidR="00D76A87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 техничке документације за наставак Хајдучке улице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160 m</w:t>
            </w: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95.000,00</w:t>
            </w:r>
          </w:p>
        </w:tc>
      </w:tr>
      <w:tr w:rsidR="00EC1853" w:rsidRPr="00AA068B" w:rsidTr="00EC1853">
        <w:trPr>
          <w:trHeight w:val="114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1853" w:rsidRPr="00AA068B" w:rsidRDefault="00EC1853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  <w:p w:rsidR="00EC1853" w:rsidRPr="00AA068B" w:rsidRDefault="00EC1853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853" w:rsidRDefault="00EC1853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Израда техничке документације за изградњу локалних саобраћајница у насељу ''Војни кру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г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'' са припадајућом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комуналном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инфраструктуром </w:t>
            </w:r>
          </w:p>
          <w:p w:rsidR="00EC1853" w:rsidRPr="00AA068B" w:rsidRDefault="00EC1853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1853" w:rsidRPr="00AA068B" w:rsidRDefault="00EC1853" w:rsidP="001A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300m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C1853" w:rsidRPr="00E0599C" w:rsidRDefault="00EC1853" w:rsidP="000D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Споразуму са ЕПС- Огранак РБ Колубара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853" w:rsidRDefault="00EC1853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592.329,00</w:t>
            </w:r>
          </w:p>
          <w:p w:rsidR="00EC1853" w:rsidRPr="00AA068B" w:rsidRDefault="00EC1853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</w:tr>
      <w:tr w:rsidR="00EC1853" w:rsidRPr="00AA068B" w:rsidTr="00EC1853">
        <w:trPr>
          <w:trHeight w:val="23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853" w:rsidRDefault="00EC1853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342B" w:rsidRDefault="00EC1853" w:rsidP="004A3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Изградња локалних саобраћајница</w:t>
            </w:r>
            <w:r w:rsidR="004A342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</w:t>
            </w:r>
            <w:r w:rsidR="004A342B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у насељу ''Војни кру</w:t>
            </w:r>
            <w:r w:rsidR="004A342B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г</w:t>
            </w:r>
            <w:r w:rsidR="004A342B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'' са припадајућом</w:t>
            </w:r>
            <w:r w:rsidR="004A342B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комуналном</w:t>
            </w:r>
            <w:r w:rsidR="004A342B"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инфраструктуром </w:t>
            </w:r>
          </w:p>
          <w:p w:rsidR="00EC1853" w:rsidRPr="00EC1853" w:rsidRDefault="00EC1853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853" w:rsidRPr="00AA068B" w:rsidRDefault="00EC1853" w:rsidP="001A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853" w:rsidRDefault="00EC1853" w:rsidP="000D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853" w:rsidRPr="004A342B" w:rsidRDefault="004A342B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17.519.870,00</w:t>
            </w:r>
          </w:p>
        </w:tc>
      </w:tr>
      <w:tr w:rsidR="00EC1853" w:rsidRPr="00AA068B" w:rsidTr="00EC1853">
        <w:trPr>
          <w:trHeight w:val="25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853" w:rsidRDefault="00EC1853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853" w:rsidRPr="004A342B" w:rsidRDefault="004A342B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853" w:rsidRPr="00AA068B" w:rsidRDefault="00EC1853" w:rsidP="001A5A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853" w:rsidRDefault="00EC1853" w:rsidP="000D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1853" w:rsidRPr="004A342B" w:rsidRDefault="004A342B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250.000,00</w:t>
            </w:r>
          </w:p>
        </w:tc>
      </w:tr>
      <w:tr w:rsidR="00D76A87" w:rsidRPr="00AA068B" w:rsidTr="000D5E77">
        <w:trPr>
          <w:trHeight w:val="62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</w:t>
            </w:r>
            <w:r w:rsidR="00EF506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Изградња улице Вука Караџића са припадајућом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комуналном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AA068B" w:rsidRDefault="001A5A3B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200m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76A87" w:rsidRPr="00E0599C" w:rsidRDefault="00E0599C" w:rsidP="000D5E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="00D76A87"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Споразуму са ЕПС- Огранак РБ Колубара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14.608.225,00</w:t>
            </w:r>
          </w:p>
        </w:tc>
      </w:tr>
      <w:tr w:rsidR="00D76A87" w:rsidRPr="00AA068B" w:rsidTr="006B33AF">
        <w:trPr>
          <w:trHeight w:val="68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6A87" w:rsidRPr="00AA068B" w:rsidRDefault="00D76A8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76A87" w:rsidRPr="00AA068B" w:rsidRDefault="00D76A87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200.000,00</w:t>
            </w:r>
          </w:p>
        </w:tc>
      </w:tr>
      <w:tr w:rsidR="0002447F" w:rsidRPr="00623461" w:rsidTr="00AF7CEA">
        <w:trPr>
          <w:trHeight w:val="15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447F" w:rsidRPr="0029191B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11.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447F" w:rsidRPr="0029191B" w:rsidRDefault="0002447F" w:rsidP="007D1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Наставак изградње саобраћајница у Војном кругу-спајање Јустина Поповића и Извиђачке улице код базена са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припадајућом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комуналном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447F" w:rsidRDefault="0092374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360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447F" w:rsidRPr="0029191B" w:rsidRDefault="005A767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Споразуму са ЕПС- Огранак РБ Колубара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47F" w:rsidRPr="004847E9" w:rsidRDefault="007D1FC2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27.015.599,80</w:t>
            </w:r>
          </w:p>
        </w:tc>
      </w:tr>
      <w:tr w:rsidR="0002447F" w:rsidRPr="00623461" w:rsidTr="007D1FC2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447F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47F" w:rsidRDefault="0002447F" w:rsidP="0025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447F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2447F" w:rsidRPr="0029191B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2447F" w:rsidRPr="004847E9" w:rsidRDefault="007D1FC2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350.000,00</w:t>
            </w:r>
          </w:p>
        </w:tc>
      </w:tr>
      <w:tr w:rsidR="0002447F" w:rsidRPr="00623461" w:rsidTr="00AF7CEA">
        <w:trPr>
          <w:trHeight w:val="22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47F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47F" w:rsidRDefault="007D1FC2" w:rsidP="0025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47F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47F" w:rsidRPr="0029191B" w:rsidRDefault="0002447F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2447F" w:rsidRPr="004847E9" w:rsidRDefault="0002447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</w:p>
        </w:tc>
      </w:tr>
      <w:tr w:rsidR="007D1FC2" w:rsidRPr="00623461" w:rsidTr="00777AFF">
        <w:trPr>
          <w:trHeight w:val="15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1FC2" w:rsidRDefault="007D1FC2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FC2" w:rsidRDefault="003614A0" w:rsidP="0025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Израда техничке документације за изградњу Извиђачке улице од објекта затвореног базена до раскрснице са улицом Војводе Мишића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са припадајућом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комуналном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</w:p>
          <w:p w:rsidR="007D1FC2" w:rsidRPr="002B6811" w:rsidRDefault="007D1FC2" w:rsidP="0025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D1FC2" w:rsidRDefault="0092374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670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m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D1FC2" w:rsidRPr="0029191B" w:rsidRDefault="005A7677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</w:t>
            </w:r>
            <w:r w:rsidRPr="00E059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 Споразуму са ЕПС- Огранак РБ Колубара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FC2" w:rsidRPr="004847E9" w:rsidRDefault="00777AF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580.482,42</w:t>
            </w:r>
          </w:p>
        </w:tc>
      </w:tr>
      <w:tr w:rsidR="007D1FC2" w:rsidRPr="00623461" w:rsidTr="007D1FC2">
        <w:trPr>
          <w:trHeight w:val="54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1FC2" w:rsidRDefault="007D1FC2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FC2" w:rsidRDefault="00777AFF" w:rsidP="0025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Изградња Извиђачке улице од објекта затвореног базена до раскрснице са улицом Војводе Мишића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са припадајућом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комуналном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инфраструктуром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D1FC2" w:rsidRDefault="007D1FC2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D1FC2" w:rsidRPr="0029191B" w:rsidRDefault="007D1FC2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FC2" w:rsidRPr="004847E9" w:rsidRDefault="00777AF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38.571.</w:t>
            </w:r>
            <w:r w:rsidR="00B079A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205,50</w:t>
            </w:r>
          </w:p>
        </w:tc>
      </w:tr>
      <w:tr w:rsidR="007D1FC2" w:rsidRPr="00623461" w:rsidTr="007D1FC2">
        <w:trPr>
          <w:trHeight w:val="46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FC2" w:rsidRDefault="007D1FC2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FC2" w:rsidRDefault="00777AFF" w:rsidP="0025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FC2" w:rsidRDefault="007D1FC2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D1FC2" w:rsidRPr="0029191B" w:rsidRDefault="007D1FC2" w:rsidP="00D76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D1FC2" w:rsidRPr="004847E9" w:rsidRDefault="00B079A4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500.000,00</w:t>
            </w:r>
          </w:p>
        </w:tc>
      </w:tr>
      <w:tr w:rsidR="007F72D8" w:rsidRPr="00623461" w:rsidTr="002F2C18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72D8" w:rsidRDefault="007F72D8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72D8" w:rsidRPr="0029191B" w:rsidRDefault="007F72D8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изградњу локалног и некатегорисаног пута у Врачевићу-Бабовићи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72D8" w:rsidRDefault="007F72D8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1600м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72D8" w:rsidRPr="0029191B" w:rsidRDefault="007F72D8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72D8" w:rsidRPr="004847E9" w:rsidRDefault="007F72D8" w:rsidP="007F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700.000,00</w:t>
            </w:r>
          </w:p>
        </w:tc>
      </w:tr>
      <w:tr w:rsidR="00962CD7" w:rsidRPr="00623461" w:rsidTr="002F2C18">
        <w:trPr>
          <w:trHeight w:val="21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2CD7" w:rsidRDefault="00962CD7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2CD7" w:rsidRPr="002B6811" w:rsidRDefault="00962CD7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Израда </w:t>
            </w:r>
            <w:r w:rsidR="005F518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техничке документације за паркинг простор испред зграде ''Силоса''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2CD7" w:rsidRDefault="00633AD1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3500м2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2CD7" w:rsidRPr="0029191B" w:rsidRDefault="00962CD7" w:rsidP="007F7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62CD7" w:rsidRPr="004847E9" w:rsidRDefault="005F518F" w:rsidP="007F72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600.000,00</w:t>
            </w:r>
          </w:p>
        </w:tc>
      </w:tr>
    </w:tbl>
    <w:p w:rsidR="0069195C" w:rsidRDefault="0069195C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7F6E5A" w:rsidRPr="00AA068B" w:rsidRDefault="001A5A3B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2" w:name="_Toc27744065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3.7.1.1.</w:t>
      </w:r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А Рехабилитација локалних и некатегорисаних путева</w:t>
      </w:r>
      <w:bookmarkEnd w:id="32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0"/>
        <w:gridCol w:w="5013"/>
        <w:gridCol w:w="914"/>
        <w:gridCol w:w="1321"/>
        <w:gridCol w:w="1977"/>
      </w:tblGrid>
      <w:tr w:rsidR="007F6E5A" w:rsidRPr="00AA068B" w:rsidTr="001A5A3B">
        <w:trPr>
          <w:trHeight w:val="73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 позиције</w:t>
            </w:r>
          </w:p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рехабилитација локалног</w:t>
            </w:r>
          </w:p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некатегорисаног пута: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 јед. мере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1E4FA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знос</w:t>
            </w:r>
          </w:p>
        </w:tc>
      </w:tr>
      <w:tr w:rsidR="00194B73" w:rsidRPr="00AA068B" w:rsidTr="00194B73">
        <w:trPr>
          <w:trHeight w:val="18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73" w:rsidRPr="00664367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рехабилитацију улице Kраља Милутина</w:t>
            </w:r>
            <w:r w:rsidR="00664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650 m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194B73" w:rsidRPr="00AA068B" w:rsidTr="00194B73">
        <w:trPr>
          <w:trHeight w:val="185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73" w:rsidRPr="00194B73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Рехабилитација улице Краља Милутина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4B73" w:rsidRPr="00194B73" w:rsidRDefault="004A4A5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5.7</w:t>
            </w:r>
            <w:r w:rsidR="00194B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00.000,00</w:t>
            </w:r>
          </w:p>
        </w:tc>
      </w:tr>
      <w:tr w:rsidR="00194B73" w:rsidRPr="00AA068B" w:rsidTr="00194B73">
        <w:trPr>
          <w:trHeight w:val="185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73" w:rsidRPr="00194B73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73" w:rsidRPr="00AA068B" w:rsidRDefault="00194B73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4B73" w:rsidRPr="00194B73" w:rsidRDefault="00194B7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100.000,00</w:t>
            </w:r>
          </w:p>
        </w:tc>
      </w:tr>
      <w:tr w:rsidR="00664367" w:rsidRPr="00AA068B" w:rsidTr="002F1B24">
        <w:trPr>
          <w:trHeight w:val="828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367" w:rsidRPr="00AA068B" w:rsidRDefault="0066436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367" w:rsidRPr="00664367" w:rsidRDefault="0066436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рехабилитацију улице Петра Бојовића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367" w:rsidRPr="00AA068B" w:rsidRDefault="0066436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850 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367" w:rsidRPr="00AA068B" w:rsidRDefault="0066436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64367" w:rsidRPr="00AA068B" w:rsidRDefault="00664367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71453E" w:rsidRPr="00AA068B" w:rsidTr="00E75CA9">
        <w:trPr>
          <w:trHeight w:val="185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53E" w:rsidRPr="00AA068B" w:rsidRDefault="0071453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453E" w:rsidRPr="00DA54C0" w:rsidRDefault="0071453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рехабилитацију улице Гргура Бранковића</w:t>
            </w:r>
            <w:r w:rsidR="00DA54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53E" w:rsidRPr="00AA068B" w:rsidRDefault="0071453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200 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53E" w:rsidRPr="00AA068B" w:rsidRDefault="0071453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1453E" w:rsidRPr="00AA068B" w:rsidRDefault="0071453E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DA54C0" w:rsidRPr="00AA068B" w:rsidTr="002F1B24">
        <w:trPr>
          <w:trHeight w:val="1400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4C0" w:rsidRPr="00AA068B" w:rsidRDefault="00DA54C0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4C0" w:rsidRPr="0071453E" w:rsidRDefault="00DA54C0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рехабилитацију некатегорисаног пута Стрмово – пут поред дома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4C0" w:rsidRPr="00AA068B" w:rsidRDefault="00DA54C0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4C0" w:rsidRPr="00AA068B" w:rsidRDefault="00DA54C0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A54C0" w:rsidRPr="00AA068B" w:rsidRDefault="00DA54C0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7F6E5A" w:rsidRPr="00AA068B" w:rsidTr="001A5A3B">
        <w:trPr>
          <w:trHeight w:val="506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6014ED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рехабилитацију некатегорисаног пута Стрмово – Гајски пут</w:t>
            </w:r>
            <w:r w:rsidR="0060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900 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7F6E5A" w:rsidRPr="00AA068B" w:rsidTr="001A5A3B">
        <w:trPr>
          <w:trHeight w:val="49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6014ED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рехабилитацију некатегорисаног пута Степање – Гујари</w:t>
            </w:r>
            <w:r w:rsidR="0060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600 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7F6E5A" w:rsidRPr="00AA068B" w:rsidTr="001A5A3B">
        <w:trPr>
          <w:trHeight w:val="49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7.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731A2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Израда техничке документације за рехабилитацију некатегорисаног пута Јабучје – С. </w:t>
            </w:r>
            <w:r w:rsidR="006014ED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ело</w:t>
            </w:r>
            <w:r w:rsidR="006014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</w:t>
            </w:r>
            <w:r w:rsidR="00B6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нета обавеза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1100 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6D2F2E" w:rsidRPr="00AA068B" w:rsidTr="00E75CA9">
        <w:trPr>
          <w:trHeight w:val="275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2E" w:rsidRPr="00A731A2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Израда техничке документације за рехабилитацију некатегорисаног пута Бајевац </w:t>
            </w:r>
            <w:r w:rsidR="00A7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Павловићи</w:t>
            </w:r>
            <w:r w:rsidR="00A7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</w:t>
            </w:r>
            <w:r w:rsidR="00A7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пренета обавеза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400 m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6D2F2E" w:rsidRPr="00AA068B" w:rsidTr="00E75CA9">
        <w:trPr>
          <w:trHeight w:val="275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2E" w:rsidRPr="006D2F2E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Рехабилитација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некатегорисаног пута Бајевац - Павловићи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D2F2E" w:rsidRPr="006D2F2E" w:rsidRDefault="006D2F2E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3.450.000,00</w:t>
            </w:r>
          </w:p>
        </w:tc>
      </w:tr>
      <w:tr w:rsidR="006D2F2E" w:rsidRPr="00AA068B" w:rsidTr="00E75CA9">
        <w:trPr>
          <w:trHeight w:val="275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2E" w:rsidRPr="006D2F2E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2E" w:rsidRPr="00AA068B" w:rsidRDefault="006D2F2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2F2E" w:rsidRPr="006D2F2E" w:rsidRDefault="006D2F2E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50.000,00</w:t>
            </w:r>
          </w:p>
        </w:tc>
      </w:tr>
      <w:tr w:rsidR="007F6E5A" w:rsidRPr="00AA068B" w:rsidTr="001A5A3B">
        <w:trPr>
          <w:trHeight w:val="491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731A2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Израда техничке документације за рехабилитацију некатегорисаног пута Бајевац </w:t>
            </w:r>
            <w:r w:rsidR="00A7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–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Петровићи</w:t>
            </w:r>
            <w:r w:rsidR="00A7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1100 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7F6E5A" w:rsidRPr="00AA068B" w:rsidTr="001A5A3B">
        <w:trPr>
          <w:trHeight w:val="753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731A2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рехабилитацију некатегорисаног пута Јабучје – Мирковићи, Јосиповићи, Дубрава</w:t>
            </w:r>
            <w:r w:rsidR="00A73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1700 m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50.000,00</w:t>
            </w:r>
          </w:p>
        </w:tc>
      </w:tr>
      <w:tr w:rsidR="00E92A64" w:rsidRPr="00AA068B" w:rsidTr="00E92A64">
        <w:trPr>
          <w:trHeight w:val="688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468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Израда техничке документације за рехабилитацију некатегорисаног пута у Непричави</w:t>
            </w:r>
            <w:r w:rsidR="003879F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-Милошевићи</w:t>
            </w:r>
            <w:r w:rsidR="008468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523B0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400 </w:t>
            </w: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3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50.000,00</w:t>
            </w:r>
          </w:p>
        </w:tc>
      </w:tr>
      <w:tr w:rsidR="00E92A64" w:rsidRPr="00AA068B" w:rsidTr="00E92A64">
        <w:trPr>
          <w:trHeight w:val="688"/>
        </w:trPr>
        <w:tc>
          <w:tcPr>
            <w:tcW w:w="58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Рехабилитација некатегорисаног пута у Непричава-Милошевићи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2.310.000,00</w:t>
            </w:r>
          </w:p>
        </w:tc>
      </w:tr>
      <w:tr w:rsidR="00E92A64" w:rsidRPr="00AA068B" w:rsidTr="00E92A64">
        <w:trPr>
          <w:trHeight w:val="355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Надзор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2A64" w:rsidRPr="002B6811" w:rsidRDefault="00E92A64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30.000,00</w:t>
            </w:r>
          </w:p>
        </w:tc>
      </w:tr>
      <w:tr w:rsidR="004A1582" w:rsidRPr="00AA068B" w:rsidTr="004A1582">
        <w:trPr>
          <w:trHeight w:val="355"/>
        </w:trPr>
        <w:tc>
          <w:tcPr>
            <w:tcW w:w="5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582" w:rsidRPr="00721A97" w:rsidRDefault="004A158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8468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82" w:rsidRPr="00721A97" w:rsidRDefault="004A158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Рехабилитација некатегорисаног пута Јабучје Ђорићи-Петровићи</w:t>
            </w:r>
            <w:r w:rsidR="008425F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</w:t>
            </w:r>
            <w:r w:rsidR="00D55A8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пренета обавеза</w:t>
            </w:r>
          </w:p>
        </w:tc>
        <w:tc>
          <w:tcPr>
            <w:tcW w:w="9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582" w:rsidRPr="00721A97" w:rsidRDefault="004A158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850 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3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582" w:rsidRPr="00721A97" w:rsidRDefault="004A158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582" w:rsidRPr="004847E9" w:rsidRDefault="00E50CD7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  <w:r w:rsidR="004A1582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.0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90</w:t>
            </w:r>
            <w:r w:rsidR="004A1582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551</w:t>
            </w:r>
            <w:r w:rsidR="004A1582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,00</w:t>
            </w:r>
          </w:p>
        </w:tc>
      </w:tr>
      <w:tr w:rsidR="004A1582" w:rsidRPr="00AA068B" w:rsidTr="00EC1401">
        <w:trPr>
          <w:trHeight w:val="375"/>
        </w:trPr>
        <w:tc>
          <w:tcPr>
            <w:tcW w:w="5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582" w:rsidRPr="00721A97" w:rsidRDefault="004A158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0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582" w:rsidRPr="00721A97" w:rsidRDefault="004A158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Надзор</w:t>
            </w:r>
            <w:r w:rsidR="00D55A8C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91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582" w:rsidRPr="00721A97" w:rsidRDefault="004A158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582" w:rsidRPr="00721A97" w:rsidRDefault="004A158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1582" w:rsidRPr="004847E9" w:rsidRDefault="00E50CD7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88</w:t>
            </w:r>
            <w:r w:rsidR="004A1582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  <w:r w:rsidR="004A1582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00,00</w:t>
            </w:r>
          </w:p>
          <w:p w:rsidR="00EC1401" w:rsidRPr="004847E9" w:rsidRDefault="00EC1401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</w:tr>
    </w:tbl>
    <w:p w:rsidR="007F6E5A" w:rsidRDefault="007F6E5A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3" w:name="_Toc27744066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3.7.1.1.Б Редовно одржавање локалних и накатегорисаних путева</w:t>
      </w:r>
      <w:bookmarkEnd w:id="33"/>
    </w:p>
    <w:tbl>
      <w:tblPr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888"/>
        <w:gridCol w:w="1461"/>
        <w:gridCol w:w="1244"/>
        <w:gridCol w:w="1800"/>
      </w:tblGrid>
      <w:tr w:rsidR="007F6E5A" w:rsidRPr="00AA068B" w:rsidTr="00410AB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 позиције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 јед. мере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</w:p>
        </w:tc>
      </w:tr>
      <w:tr w:rsidR="004D7B27" w:rsidRPr="00AA068B" w:rsidTr="004D7B27">
        <w:trPr>
          <w:trHeight w:val="795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B27" w:rsidRPr="00721A97" w:rsidRDefault="004D7B2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B27" w:rsidRPr="00C4229F" w:rsidRDefault="004D7B2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Одржавање и поправка коловозне конструкције на територији општине Лајковац</w:t>
            </w:r>
            <w:r w:rsidR="00C4229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14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B27" w:rsidRPr="00721A97" w:rsidRDefault="004D7B2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D7B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9.000 m </w:t>
            </w:r>
            <w:r w:rsidRPr="004D7B2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D7B27" w:rsidRPr="00721A97" w:rsidRDefault="004D7B2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D7B27" w:rsidRPr="004D7B27" w:rsidRDefault="00C4229F" w:rsidP="00744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1.923.253,08</w:t>
            </w:r>
          </w:p>
        </w:tc>
      </w:tr>
      <w:tr w:rsidR="004D7B27" w:rsidRPr="00AA068B" w:rsidTr="004D7B27">
        <w:trPr>
          <w:trHeight w:val="30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27" w:rsidRPr="00721A97" w:rsidRDefault="004D7B2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27" w:rsidRPr="00721A97" w:rsidRDefault="00C4229F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422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Одржавање и поправка коловозне конструкције на територији општине Лајковац</w:t>
            </w:r>
          </w:p>
        </w:tc>
        <w:tc>
          <w:tcPr>
            <w:tcW w:w="14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27" w:rsidRPr="00721A97" w:rsidRDefault="004D7B2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27" w:rsidRPr="00721A97" w:rsidRDefault="004D7B27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7B27" w:rsidRPr="004D7B27" w:rsidRDefault="00C4229F" w:rsidP="00744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D7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6.</w:t>
            </w:r>
            <w:r w:rsidR="009D6A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2</w:t>
            </w:r>
            <w:r w:rsidRPr="004D7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00.000,00</w:t>
            </w:r>
          </w:p>
        </w:tc>
      </w:tr>
      <w:tr w:rsidR="00744DB9" w:rsidRPr="00721A97" w:rsidTr="00410AB0">
        <w:trPr>
          <w:trHeight w:val="79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Ангажовање механизације и превоза са материјалом за одржавање, санацију и реконструкцију путева на територији општине Лајковац - камен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5.000 m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44DB9" w:rsidP="00744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7F6E5A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923A8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000</w:t>
            </w:r>
            <w:r w:rsidR="007F6E5A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.000,00</w:t>
            </w:r>
          </w:p>
        </w:tc>
      </w:tr>
      <w:tr w:rsidR="00744DB9" w:rsidRPr="00744DB9" w:rsidTr="00410AB0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Ангажовање механизације и превоза са материјалом за одржавање, санацију и реконструкцију путева на територији општине Лајковац - пропусти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500 m</w:t>
            </w:r>
          </w:p>
          <w:p w:rsidR="00553302" w:rsidRPr="00721A97" w:rsidRDefault="005533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500,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</w:t>
            </w:r>
          </w:p>
          <w:p w:rsidR="00553302" w:rsidRPr="00721A97" w:rsidRDefault="005533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ɸ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600,</w:t>
            </w:r>
          </w:p>
          <w:p w:rsidR="00553302" w:rsidRPr="00721A97" w:rsidRDefault="005533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ɸ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800,</w:t>
            </w:r>
          </w:p>
          <w:p w:rsidR="00553302" w:rsidRPr="00721A97" w:rsidRDefault="00553302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ɸ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1000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721A97" w:rsidRDefault="003923A8" w:rsidP="00744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2.000.000</w:t>
            </w:r>
            <w:r w:rsidR="007F6E5A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,00</w:t>
            </w:r>
          </w:p>
        </w:tc>
      </w:tr>
      <w:tr w:rsidR="007F6E5A" w:rsidRPr="00AA068B" w:rsidTr="00410AB0">
        <w:trPr>
          <w:trHeight w:val="418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1A5A3B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Зимско одржавање путева и јавних површина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014CF5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139,45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km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1E4FA4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.0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00.000,00</w:t>
            </w:r>
          </w:p>
        </w:tc>
      </w:tr>
      <w:tr w:rsidR="001F3303" w:rsidRPr="001F3303" w:rsidTr="00410AB0">
        <w:trPr>
          <w:trHeight w:val="43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721A97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721A97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Кошење површина поред путева тарупом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686B4A" w:rsidRDefault="00686B4A" w:rsidP="00E34C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640.000м2 годишње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721A97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721A97" w:rsidRDefault="00FC0AB0" w:rsidP="00BD37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5.036</w:t>
            </w:r>
            <w:r w:rsidR="00E34C5F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E34C5F"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00,00</w:t>
            </w:r>
          </w:p>
        </w:tc>
      </w:tr>
      <w:tr w:rsidR="001A5A3B" w:rsidRPr="00AA068B" w:rsidTr="00410AB0">
        <w:trPr>
          <w:trHeight w:val="43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Чишћење улица и тротоара чистилицом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A3B" w:rsidRPr="00F0408F" w:rsidRDefault="00070AA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>400</w:t>
            </w:r>
            <w:r w:rsidR="00F0408F">
              <w:rPr>
                <w:rFonts w:ascii="Times New Roman" w:eastAsia="Times New Roman" w:hAnsi="Times New Roman" w:cs="Times New Roman"/>
                <w:color w:val="000000"/>
                <w:lang w:val="sr-Cyrl-RS"/>
              </w:rPr>
              <w:t xml:space="preserve"> часова годишње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AA068B" w:rsidRDefault="0081675B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1.616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24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0,00</w:t>
            </w:r>
          </w:p>
        </w:tc>
      </w:tr>
      <w:tr w:rsidR="00070AA3" w:rsidRPr="00AA068B" w:rsidTr="000B34A6">
        <w:trPr>
          <w:trHeight w:val="79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AA3" w:rsidRPr="002B6811" w:rsidRDefault="00070AA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AA3" w:rsidRPr="00070AA3" w:rsidRDefault="00070AA3" w:rsidP="00070A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Чишћење улица и тротоар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AA3" w:rsidRDefault="00070AA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7.000.000</w:t>
            </w:r>
            <w:r w:rsidRPr="0057495A">
              <w:rPr>
                <w:rFonts w:ascii="Times New Roman" w:eastAsia="Times New Roman" w:hAnsi="Times New Roman" w:cs="Times New Roman"/>
                <w:lang w:val="sr-Cyrl-RS"/>
              </w:rPr>
              <w:t xml:space="preserve">,00 </w:t>
            </w:r>
            <w:r w:rsidRPr="0057495A"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57495A"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vertAlign w:val="superscript"/>
                <w:lang w:val="sr-Cyrl-RS"/>
              </w:rPr>
              <w:t xml:space="preserve"> </w:t>
            </w:r>
          </w:p>
          <w:p w:rsidR="00070AA3" w:rsidRPr="00303C92" w:rsidRDefault="00070AA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03C9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годишње</w:t>
            </w:r>
          </w:p>
        </w:tc>
        <w:tc>
          <w:tcPr>
            <w:tcW w:w="124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0AA3" w:rsidRPr="00410AB0" w:rsidRDefault="00070AA3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0AA3" w:rsidRPr="002B6811" w:rsidRDefault="00070AA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18.900.000,00</w:t>
            </w:r>
          </w:p>
        </w:tc>
      </w:tr>
      <w:tr w:rsidR="00FC4BE9" w:rsidRPr="00FC4BE9" w:rsidTr="005366F7">
        <w:trPr>
          <w:trHeight w:val="709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2B6811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2B6811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Прање и прскање улица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2B6811" w:rsidRDefault="00F0408F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25</w:t>
            </w:r>
            <w:r w:rsidR="0045710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  <w:r w:rsidR="001A5A3B"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цистерни x 8m</w:t>
            </w:r>
            <w:r w:rsidR="001A5A3B" w:rsidRPr="002B681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3B" w:rsidRPr="002B6811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2B6811" w:rsidRDefault="00FB00F8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2.</w:t>
            </w:r>
            <w:r w:rsidR="0045710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341</w:t>
            </w:r>
            <w:r w:rsidRPr="002B681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45710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070,00</w:t>
            </w:r>
          </w:p>
        </w:tc>
      </w:tr>
      <w:tr w:rsidR="001A5A3B" w:rsidRPr="00AA068B" w:rsidTr="00410AB0">
        <w:trPr>
          <w:trHeight w:val="34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Уређење и чишћење канала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AA068B" w:rsidRDefault="00CA030D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  <w:r w:rsidR="001A5A3B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km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A3B" w:rsidRPr="004847E9" w:rsidRDefault="00457109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/>
              </w:rPr>
              <w:t>2.000.000</w:t>
            </w:r>
            <w:r w:rsidR="001A5A3B" w:rsidRPr="004847E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,00</w:t>
            </w:r>
          </w:p>
        </w:tc>
      </w:tr>
    </w:tbl>
    <w:p w:rsidR="007F6E5A" w:rsidRPr="00AA068B" w:rsidRDefault="007F6E5A" w:rsidP="002B681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4" w:name="_Toc27744067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3.7.1.2. Пешачки тротоари уз саобраћајнице и бициклистичке стазе</w:t>
      </w:r>
      <w:bookmarkEnd w:id="34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4888"/>
        <w:gridCol w:w="1461"/>
        <w:gridCol w:w="1153"/>
        <w:gridCol w:w="1711"/>
      </w:tblGrid>
      <w:tr w:rsidR="007F6E5A" w:rsidRPr="00AA068B" w:rsidTr="009E4E7E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обим.јед. мере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4F3271" w:rsidRPr="00AA068B" w:rsidTr="009E4E7E"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271" w:rsidRPr="004F3271" w:rsidRDefault="0032610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4F327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71" w:rsidRPr="00721A97" w:rsidRDefault="004F3271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Аутобуска стајалишта</w:t>
            </w:r>
            <w:r w:rsidR="00D43FA1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271" w:rsidRPr="00721A97" w:rsidRDefault="004F3271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F3271" w:rsidRPr="00721A97" w:rsidRDefault="004F3271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3271" w:rsidRPr="004847E9" w:rsidRDefault="004F3271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1.0</w:t>
            </w:r>
            <w:r w:rsidR="00CB6693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96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.</w:t>
            </w:r>
            <w:r w:rsidR="00CB6693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8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00,00</w:t>
            </w:r>
          </w:p>
        </w:tc>
      </w:tr>
      <w:tr w:rsidR="006A6EB8" w:rsidRPr="00AA068B" w:rsidTr="009E4E7E">
        <w:tc>
          <w:tcPr>
            <w:tcW w:w="5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6EB8" w:rsidRDefault="0032610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2</w:t>
            </w:r>
            <w:r w:rsidR="006A6EB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B8" w:rsidRPr="004847E9" w:rsidRDefault="006A6EB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Заштитна ограда у Јабучју</w:t>
            </w:r>
          </w:p>
        </w:tc>
        <w:tc>
          <w:tcPr>
            <w:tcW w:w="14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6EB8" w:rsidRPr="004847E9" w:rsidRDefault="00692F4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135</w:t>
            </w:r>
            <w:r w:rsidR="00F84A54"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m</w:t>
            </w: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A6EB8" w:rsidRPr="00721A97" w:rsidRDefault="006A6EB8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6EB8" w:rsidRPr="004847E9" w:rsidRDefault="00692F4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CS"/>
              </w:rPr>
              <w:t>700.000,00</w:t>
            </w:r>
          </w:p>
        </w:tc>
      </w:tr>
      <w:tr w:rsidR="0032610E" w:rsidRPr="00AA068B" w:rsidTr="009E4E7E">
        <w:tc>
          <w:tcPr>
            <w:tcW w:w="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0E" w:rsidRDefault="0032610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0E" w:rsidRPr="00BA3115" w:rsidRDefault="00BA311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BA311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Пројекат саобраћаја и саобраћајне сигнализације у насељу Словац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0E" w:rsidRPr="009E4E7E" w:rsidRDefault="00C00272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</w:pPr>
            <w:r w:rsidRPr="009E4E7E"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Дужина пешачке ограде 500м,</w:t>
            </w:r>
          </w:p>
          <w:p w:rsidR="00C00272" w:rsidRPr="00015E43" w:rsidRDefault="00C00272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 w:rsidRPr="009E4E7E">
              <w:rPr>
                <w:rFonts w:ascii="Times New Roman" w:eastAsia="Times New Roman" w:hAnsi="Times New Roman" w:cs="Times New Roman"/>
                <w:bCs/>
                <w:lang w:val="sr-Cyrl-RS" w:eastAsia="sr-Latn-CS"/>
              </w:rPr>
              <w:t>2 пеш.прелаза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0E" w:rsidRPr="00721A97" w:rsidRDefault="0032610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610E" w:rsidRPr="00CE2B76" w:rsidRDefault="00CE2B7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CS"/>
              </w:rPr>
              <w:t>200.000,00</w:t>
            </w:r>
          </w:p>
        </w:tc>
      </w:tr>
    </w:tbl>
    <w:p w:rsidR="007F6E5A" w:rsidRPr="00AA068B" w:rsidRDefault="007F6E5A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5" w:name="_Toc27744068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3.7.1.3. Саобраћајна сигнализација</w:t>
      </w:r>
      <w:bookmarkEnd w:id="35"/>
    </w:p>
    <w:tbl>
      <w:tblPr>
        <w:tblW w:w="98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5"/>
        <w:gridCol w:w="5007"/>
        <w:gridCol w:w="1141"/>
        <w:gridCol w:w="1231"/>
        <w:gridCol w:w="1857"/>
      </w:tblGrid>
      <w:tr w:rsidR="007F6E5A" w:rsidRPr="00AA068B" w:rsidTr="00A8744B">
        <w:trPr>
          <w:trHeight w:val="4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обим јед. мере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213DE5" w:rsidRPr="00AA068B" w:rsidTr="00A8744B">
        <w:trPr>
          <w:trHeight w:val="585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DE5" w:rsidRPr="00AA068B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DE5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Управљање саобраћајном инфраструктуром (хоризонтална сигнализација)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  <w:p w:rsidR="00213DE5" w:rsidRPr="00213DE5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DE5" w:rsidRPr="008B19E6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8B19E6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900 m</w:t>
            </w:r>
            <w:r w:rsidRPr="008B19E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sr-Latn-CS"/>
              </w:rPr>
              <w:t>2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13DE5" w:rsidRPr="008B19E6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13DE5" w:rsidRPr="004847E9" w:rsidRDefault="00213DE5" w:rsidP="008B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847E9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551.100,00</w:t>
            </w:r>
          </w:p>
        </w:tc>
      </w:tr>
      <w:tr w:rsidR="00213DE5" w:rsidRPr="00AA068B" w:rsidTr="00A8744B">
        <w:trPr>
          <w:trHeight w:val="228"/>
        </w:trPr>
        <w:tc>
          <w:tcPr>
            <w:tcW w:w="5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E5" w:rsidRPr="00AA068B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E5" w:rsidRPr="00AA068B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Управљање саобраћајном инфраструктуром (хоризонтална сигнализација)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E5" w:rsidRPr="008B19E6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E5" w:rsidRPr="008B19E6" w:rsidRDefault="00213DE5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r-Latn-CS"/>
              </w:rPr>
            </w:pP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3DE5" w:rsidRPr="003720DE" w:rsidRDefault="00E10DEE" w:rsidP="008B19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</w:t>
            </w:r>
            <w:r w:rsidR="003720DE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00.000,00</w:t>
            </w:r>
          </w:p>
        </w:tc>
      </w:tr>
      <w:tr w:rsidR="00CA00DE" w:rsidRPr="00AA068B" w:rsidTr="00A8744B">
        <w:trPr>
          <w:trHeight w:val="498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0DE" w:rsidRPr="00AA068B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5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Управљање саобраћајном инфраструктуром</w:t>
            </w:r>
          </w:p>
          <w:p w:rsidR="00CA00DE" w:rsidRPr="001253DA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(вертикална сигнализација)</w:t>
            </w:r>
            <w:r w:rsidR="001253DA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-пренета обавеза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90 ком.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00DE" w:rsidRPr="00402AB7" w:rsidRDefault="003720D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577</w:t>
            </w:r>
            <w:r w:rsidR="001253DA"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488</w:t>
            </w:r>
            <w:r w:rsidR="001253DA" w:rsidRPr="00402A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,00</w:t>
            </w:r>
          </w:p>
        </w:tc>
      </w:tr>
      <w:tr w:rsidR="00CA00DE" w:rsidRPr="00AA068B" w:rsidTr="00A8744B">
        <w:trPr>
          <w:trHeight w:val="416"/>
        </w:trPr>
        <w:tc>
          <w:tcPr>
            <w:tcW w:w="5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0DE" w:rsidRPr="00AA068B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5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Управљање саобраћајном инфраструктуром</w:t>
            </w:r>
          </w:p>
          <w:p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(вертикална сигнализација)</w:t>
            </w:r>
          </w:p>
        </w:tc>
        <w:tc>
          <w:tcPr>
            <w:tcW w:w="114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23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A00DE" w:rsidRPr="00402AB7" w:rsidRDefault="00CA00DE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57" w:type="dxa"/>
            <w:tcBorders>
              <w:left w:val="single" w:sz="4" w:space="0" w:color="000000"/>
            </w:tcBorders>
            <w:vAlign w:val="center"/>
          </w:tcPr>
          <w:p w:rsidR="00CA00DE" w:rsidRPr="004847E9" w:rsidRDefault="003720DE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600.000</w:t>
            </w:r>
            <w:r w:rsidR="008B19E6" w:rsidRPr="004847E9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,00</w:t>
            </w:r>
          </w:p>
        </w:tc>
      </w:tr>
      <w:tr w:rsidR="009C682A" w:rsidRPr="00AA068B" w:rsidTr="00A8744B">
        <w:trPr>
          <w:trHeight w:val="727"/>
        </w:trPr>
        <w:tc>
          <w:tcPr>
            <w:tcW w:w="575" w:type="dxa"/>
            <w:vAlign w:val="center"/>
          </w:tcPr>
          <w:p w:rsidR="009C682A" w:rsidRPr="00AA068B" w:rsidRDefault="009C682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3.</w:t>
            </w:r>
          </w:p>
        </w:tc>
        <w:tc>
          <w:tcPr>
            <w:tcW w:w="5007" w:type="dxa"/>
            <w:vAlign w:val="center"/>
          </w:tcPr>
          <w:p w:rsidR="009C682A" w:rsidRPr="00AA068B" w:rsidRDefault="009C682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Одржавање пружних прелаза</w:t>
            </w:r>
          </w:p>
        </w:tc>
        <w:tc>
          <w:tcPr>
            <w:tcW w:w="1141" w:type="dxa"/>
            <w:vAlign w:val="center"/>
          </w:tcPr>
          <w:p w:rsidR="009C682A" w:rsidRPr="00AA068B" w:rsidRDefault="009C682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3    п.п.</w:t>
            </w:r>
          </w:p>
        </w:tc>
        <w:tc>
          <w:tcPr>
            <w:tcW w:w="1231" w:type="dxa"/>
            <w:vAlign w:val="center"/>
          </w:tcPr>
          <w:p w:rsidR="009C682A" w:rsidRPr="00AA068B" w:rsidRDefault="009C682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857" w:type="dxa"/>
            <w:vAlign w:val="center"/>
          </w:tcPr>
          <w:p w:rsidR="009C682A" w:rsidRPr="00AA068B" w:rsidRDefault="009C682A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1.940.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000,00</w:t>
            </w:r>
          </w:p>
        </w:tc>
      </w:tr>
    </w:tbl>
    <w:p w:rsidR="007F6E5A" w:rsidRPr="00AA068B" w:rsidRDefault="007F6E5A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6" w:name="_Toc27744069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3.8.1. Уређење парковских површина</w:t>
      </w:r>
      <w:bookmarkEnd w:id="36"/>
    </w:p>
    <w:p w:rsidR="007F6E5A" w:rsidRPr="00AA068B" w:rsidRDefault="007F6E5A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7" w:name="_Toc27744070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3.8.1.1.</w:t>
      </w:r>
      <w:r w:rsidR="001A5A3B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Локалне парковске површине</w:t>
      </w:r>
      <w:bookmarkEnd w:id="37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"/>
        <w:gridCol w:w="5169"/>
        <w:gridCol w:w="1074"/>
        <w:gridCol w:w="1260"/>
        <w:gridCol w:w="1710"/>
      </w:tblGrid>
      <w:tr w:rsidR="007F6E5A" w:rsidRPr="00AA068B" w:rsidTr="001A5A3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 позиције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 по јед. мере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3B" w:rsidRPr="00AA068B" w:rsidRDefault="001A5A3B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F6E5A" w:rsidRPr="00AA068B" w:rsidRDefault="007F6E5A" w:rsidP="001A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</w:p>
        </w:tc>
      </w:tr>
      <w:tr w:rsidR="007F6E5A" w:rsidRPr="00AA068B" w:rsidTr="001A5A3B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4F3271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3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4F3271" w:rsidRDefault="00FB00F8" w:rsidP="00FB0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F327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Ручно к</w:t>
            </w:r>
            <w:r w:rsidR="007F6E5A" w:rsidRPr="004F3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ошење зелених површина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4F3271" w:rsidRDefault="005B3452" w:rsidP="00F040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480.000</w:t>
            </w:r>
            <w:r w:rsidR="007F6E5A" w:rsidRPr="004F3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7F6E5A" w:rsidRPr="004F32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="00F861AE" w:rsidRPr="004F327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sr-Cyrl-RS"/>
              </w:rPr>
              <w:t xml:space="preserve"> </w:t>
            </w:r>
            <w:r w:rsidRPr="005B345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sr-Cyrl-RS"/>
              </w:rPr>
              <w:t>годишње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4F3271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4F3271" w:rsidRDefault="0005635F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2F322E" w:rsidRPr="004F3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416</w:t>
            </w:r>
            <w:r w:rsidR="002F322E" w:rsidRPr="004F327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.000,00</w:t>
            </w:r>
          </w:p>
        </w:tc>
      </w:tr>
      <w:tr w:rsidR="003C2FC6" w:rsidRPr="00AA068B" w:rsidTr="002F1B24">
        <w:trPr>
          <w:trHeight w:val="979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2FC6" w:rsidRPr="00AA068B" w:rsidRDefault="004D604F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="003C2FC6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2FC6" w:rsidRPr="008F0ACF" w:rsidRDefault="003C2FC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Изградња градског трга са елементима парковског уређења</w:t>
            </w:r>
            <w:r w:rsidR="008F0A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2FC6" w:rsidRPr="00AA068B" w:rsidRDefault="003C2FC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 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2FC6" w:rsidRPr="00410AB0" w:rsidRDefault="003C2FC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2FC6" w:rsidRPr="00AA068B" w:rsidRDefault="003C2FC6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.830.000,00</w:t>
            </w:r>
          </w:p>
        </w:tc>
      </w:tr>
      <w:tr w:rsidR="007F6E5A" w:rsidRPr="003E16BC" w:rsidTr="00685F34">
        <w:trPr>
          <w:trHeight w:val="480"/>
        </w:trPr>
        <w:tc>
          <w:tcPr>
            <w:tcW w:w="5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E5A" w:rsidRPr="008F0ACF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21A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Надзор</w:t>
            </w:r>
            <w:r w:rsidR="008F0AC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-пренета обавеза</w:t>
            </w:r>
          </w:p>
          <w:p w:rsidR="00685F34" w:rsidRPr="00721A97" w:rsidRDefault="00685F3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E5A" w:rsidRPr="00721A97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6E5A" w:rsidRPr="004847E9" w:rsidRDefault="00657FCC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84</w:t>
            </w:r>
            <w:r w:rsidR="001D6F47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.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  <w:r w:rsidR="001D6F47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  <w:r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  <w:r w:rsidR="007F6E5A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,00</w:t>
            </w:r>
          </w:p>
        </w:tc>
      </w:tr>
      <w:tr w:rsidR="00685F34" w:rsidRPr="00AA068B" w:rsidTr="00530F25">
        <w:trPr>
          <w:trHeight w:val="345"/>
        </w:trPr>
        <w:tc>
          <w:tcPr>
            <w:tcW w:w="5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4" w:rsidRPr="002E4C71" w:rsidRDefault="004D604F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="00685F34" w:rsidRPr="002E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4" w:rsidRPr="002E4C71" w:rsidRDefault="00685F3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E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Одржавање фонтане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4" w:rsidRPr="00DB1FF6" w:rsidRDefault="00DB1FF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EC08D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велики сервис годишње, 7 малих сервиса </w:t>
            </w:r>
            <w:r w:rsidR="00EC08DA" w:rsidRPr="00EC08DA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 xml:space="preserve"> годишње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4" w:rsidRPr="002E4C71" w:rsidRDefault="00685F34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85F34" w:rsidRPr="004847E9" w:rsidRDefault="003C2FC6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  <w:t>600</w:t>
            </w:r>
            <w:r w:rsidR="00685F34" w:rsidRPr="004847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/>
              </w:rPr>
              <w:t>.000,00</w:t>
            </w:r>
          </w:p>
        </w:tc>
      </w:tr>
    </w:tbl>
    <w:p w:rsidR="007F6E5A" w:rsidRPr="00AA068B" w:rsidRDefault="007F6E5A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8" w:name="_Toc27744071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3.8.1.2. Травњаци са украсним шибљем</w:t>
      </w:r>
      <w:bookmarkEnd w:id="38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6"/>
        <w:gridCol w:w="5102"/>
        <w:gridCol w:w="1135"/>
        <w:gridCol w:w="1182"/>
        <w:gridCol w:w="1710"/>
      </w:tblGrid>
      <w:tr w:rsidR="007F6E5A" w:rsidRPr="00AA068B" w:rsidTr="005430D8">
        <w:tc>
          <w:tcPr>
            <w:tcW w:w="676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5102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135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Јед. мере</w:t>
            </w:r>
          </w:p>
        </w:tc>
        <w:tc>
          <w:tcPr>
            <w:tcW w:w="1182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1710" w:type="dxa"/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7F6E5A" w:rsidRPr="0080089A" w:rsidTr="005430D8">
        <w:tc>
          <w:tcPr>
            <w:tcW w:w="676" w:type="dxa"/>
            <w:vAlign w:val="center"/>
          </w:tcPr>
          <w:p w:rsidR="007F6E5A" w:rsidRPr="00402AB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1.</w:t>
            </w:r>
          </w:p>
        </w:tc>
        <w:tc>
          <w:tcPr>
            <w:tcW w:w="5102" w:type="dxa"/>
            <w:vAlign w:val="center"/>
          </w:tcPr>
          <w:p w:rsidR="007F6E5A" w:rsidRPr="00402AB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402AB7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Уређење цвећа</w:t>
            </w:r>
          </w:p>
        </w:tc>
        <w:tc>
          <w:tcPr>
            <w:tcW w:w="1135" w:type="dxa"/>
            <w:vAlign w:val="center"/>
          </w:tcPr>
          <w:p w:rsidR="007F6E5A" w:rsidRPr="00402AB7" w:rsidRDefault="00AF2B47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0F4A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sr-Cyrl-RS" w:eastAsia="sr-Latn-CS"/>
              </w:rPr>
              <w:t>2</w:t>
            </w:r>
            <w:r w:rsidR="007F6E5A" w:rsidRPr="000F4A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>.000</w:t>
            </w:r>
            <w:r w:rsidR="007F6E5A" w:rsidRPr="000F4A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sr-Latn-CS"/>
              </w:rPr>
              <w:t>,00</w:t>
            </w:r>
            <w:r w:rsidR="007F6E5A" w:rsidRPr="000F4A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sr-Latn-CS"/>
              </w:rPr>
              <w:t xml:space="preserve"> ком.</w:t>
            </w:r>
          </w:p>
        </w:tc>
        <w:tc>
          <w:tcPr>
            <w:tcW w:w="1182" w:type="dxa"/>
            <w:vAlign w:val="center"/>
          </w:tcPr>
          <w:p w:rsidR="007F6E5A" w:rsidRPr="00402AB7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1710" w:type="dxa"/>
            <w:vAlign w:val="center"/>
          </w:tcPr>
          <w:p w:rsidR="007F6E5A" w:rsidRPr="00402AB7" w:rsidRDefault="0005635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300.000,00</w:t>
            </w:r>
          </w:p>
        </w:tc>
      </w:tr>
    </w:tbl>
    <w:p w:rsidR="007F6E5A" w:rsidRDefault="007F6E5A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39" w:name="_Toc27744072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3.9.1. Карактеристике земљишта односно објеката на њима</w:t>
      </w:r>
      <w:bookmarkEnd w:id="39"/>
    </w:p>
    <w:p w:rsidR="007F6E5A" w:rsidRPr="00AA068B" w:rsidRDefault="00171CE0" w:rsidP="00402AB7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0" w:name="_Toc27744073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3.9.1.1. </w:t>
      </w:r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Локације намењене за изградњу објеката јавне намене;</w:t>
      </w:r>
      <w:bookmarkEnd w:id="40"/>
    </w:p>
    <w:tbl>
      <w:tblPr>
        <w:tblW w:w="9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8"/>
        <w:gridCol w:w="4973"/>
        <w:gridCol w:w="1168"/>
        <w:gridCol w:w="1276"/>
        <w:gridCol w:w="1766"/>
      </w:tblGrid>
      <w:tr w:rsidR="007F6E5A" w:rsidRPr="00AA068B" w:rsidTr="003A0C11">
        <w:trPr>
          <w:trHeight w:val="436"/>
        </w:trPr>
        <w:tc>
          <w:tcPr>
            <w:tcW w:w="658" w:type="dxa"/>
          </w:tcPr>
          <w:p w:rsidR="007F6E5A" w:rsidRPr="00AA068B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Р.б.</w:t>
            </w:r>
          </w:p>
        </w:tc>
        <w:tc>
          <w:tcPr>
            <w:tcW w:w="4973" w:type="dxa"/>
          </w:tcPr>
          <w:p w:rsidR="007F6E5A" w:rsidRPr="00AA068B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 позиције</w:t>
            </w:r>
          </w:p>
        </w:tc>
        <w:tc>
          <w:tcPr>
            <w:tcW w:w="1168" w:type="dxa"/>
          </w:tcPr>
          <w:p w:rsidR="007F6E5A" w:rsidRPr="00AA068B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Јед. мере</w:t>
            </w:r>
          </w:p>
        </w:tc>
        <w:tc>
          <w:tcPr>
            <w:tcW w:w="1276" w:type="dxa"/>
          </w:tcPr>
          <w:p w:rsidR="007F6E5A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</w:p>
          <w:p w:rsidR="00090C92" w:rsidRPr="00AA068B" w:rsidRDefault="00090C92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</w:tcPr>
          <w:p w:rsidR="007F6E5A" w:rsidRPr="00AA068B" w:rsidRDefault="007F6E5A" w:rsidP="005430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</w:p>
        </w:tc>
      </w:tr>
      <w:tr w:rsidR="007F6E5A" w:rsidRPr="00AA068B" w:rsidTr="003A0C11">
        <w:trPr>
          <w:trHeight w:val="496"/>
        </w:trPr>
        <w:tc>
          <w:tcPr>
            <w:tcW w:w="658" w:type="dxa"/>
            <w:vAlign w:val="center"/>
          </w:tcPr>
          <w:p w:rsidR="007F6E5A" w:rsidRPr="00AA068B" w:rsidRDefault="00F43B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lastRenderedPageBreak/>
              <w:t>1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73" w:type="dxa"/>
            <w:vAlign w:val="center"/>
          </w:tcPr>
          <w:p w:rsidR="007F6E5A" w:rsidRPr="00AA068B" w:rsidRDefault="007F6E5A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реконструкцију и доградњу свлачионице ФК Задругар</w:t>
            </w:r>
          </w:p>
        </w:tc>
        <w:tc>
          <w:tcPr>
            <w:tcW w:w="1168" w:type="dxa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96 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120.000,00</w:t>
            </w:r>
          </w:p>
        </w:tc>
      </w:tr>
      <w:tr w:rsidR="007F6E5A" w:rsidRPr="00AA068B" w:rsidTr="003A0C11">
        <w:trPr>
          <w:trHeight w:val="248"/>
        </w:trPr>
        <w:tc>
          <w:tcPr>
            <w:tcW w:w="658" w:type="dxa"/>
            <w:vAlign w:val="center"/>
          </w:tcPr>
          <w:p w:rsidR="007F6E5A" w:rsidRPr="00AA068B" w:rsidRDefault="00EF508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73" w:type="dxa"/>
            <w:vAlign w:val="center"/>
          </w:tcPr>
          <w:p w:rsidR="007F6E5A" w:rsidRPr="00AA068B" w:rsidRDefault="007F6E5A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Израда техничке документације за капелу у Пепељевцу</w:t>
            </w:r>
          </w:p>
        </w:tc>
        <w:tc>
          <w:tcPr>
            <w:tcW w:w="1168" w:type="dxa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50 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:rsidR="007F6E5A" w:rsidRPr="00AA068B" w:rsidRDefault="007F6E5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300.000,00</w:t>
            </w:r>
          </w:p>
        </w:tc>
      </w:tr>
      <w:tr w:rsidR="007F6E5A" w:rsidRPr="00AA068B" w:rsidTr="003A0C11">
        <w:trPr>
          <w:trHeight w:val="355"/>
        </w:trPr>
        <w:tc>
          <w:tcPr>
            <w:tcW w:w="658" w:type="dxa"/>
            <w:vAlign w:val="center"/>
          </w:tcPr>
          <w:p w:rsidR="007F6E5A" w:rsidRPr="00AA068B" w:rsidRDefault="00EF508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3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4973" w:type="dxa"/>
            <w:vAlign w:val="center"/>
          </w:tcPr>
          <w:p w:rsidR="007F6E5A" w:rsidRPr="00AA068B" w:rsidRDefault="004D0099" w:rsidP="004D00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Санација д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МЗ Ратковац</w:t>
            </w:r>
          </w:p>
        </w:tc>
        <w:tc>
          <w:tcPr>
            <w:tcW w:w="1168" w:type="dxa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70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:rsidR="007F6E5A" w:rsidRPr="00AA068B" w:rsidRDefault="009457D8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  <w:r w:rsidR="007F6E5A"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00.000,00</w:t>
            </w:r>
          </w:p>
        </w:tc>
      </w:tr>
      <w:tr w:rsidR="00423943" w:rsidRPr="00423943" w:rsidTr="003A0C11">
        <w:trPr>
          <w:trHeight w:val="355"/>
        </w:trPr>
        <w:tc>
          <w:tcPr>
            <w:tcW w:w="658" w:type="dxa"/>
            <w:vAlign w:val="center"/>
          </w:tcPr>
          <w:p w:rsidR="00364001" w:rsidRPr="00E612BF" w:rsidRDefault="00EF508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364001"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73" w:type="dxa"/>
            <w:vAlign w:val="center"/>
          </w:tcPr>
          <w:p w:rsidR="00364001" w:rsidRPr="00E612BF" w:rsidRDefault="00364001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Санација крова на свлачионици у Ћелијама</w:t>
            </w:r>
          </w:p>
        </w:tc>
        <w:tc>
          <w:tcPr>
            <w:tcW w:w="1168" w:type="dxa"/>
            <w:vAlign w:val="center"/>
          </w:tcPr>
          <w:p w:rsidR="00364001" w:rsidRPr="00E612BF" w:rsidRDefault="00B45491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210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364001" w:rsidRPr="00E612BF" w:rsidRDefault="00364001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:rsidR="00364001" w:rsidRPr="00E612BF" w:rsidRDefault="0076107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60</w:t>
            </w:r>
            <w:r w:rsidR="00364001"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0.000,00</w:t>
            </w:r>
          </w:p>
        </w:tc>
      </w:tr>
      <w:tr w:rsidR="00FF75CE" w:rsidRPr="001812FF" w:rsidTr="003A0C11">
        <w:trPr>
          <w:trHeight w:val="355"/>
        </w:trPr>
        <w:tc>
          <w:tcPr>
            <w:tcW w:w="658" w:type="dxa"/>
            <w:vAlign w:val="center"/>
          </w:tcPr>
          <w:p w:rsidR="00FF75CE" w:rsidRPr="00E612BF" w:rsidRDefault="00EF5086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FF75CE"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973" w:type="dxa"/>
            <w:vAlign w:val="center"/>
          </w:tcPr>
          <w:p w:rsidR="00FF75CE" w:rsidRPr="00E612BF" w:rsidRDefault="00525C67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Санација трибина у Јабучју</w:t>
            </w:r>
          </w:p>
        </w:tc>
        <w:tc>
          <w:tcPr>
            <w:tcW w:w="1168" w:type="dxa"/>
            <w:vAlign w:val="center"/>
          </w:tcPr>
          <w:p w:rsidR="00FF75CE" w:rsidRPr="00E612BF" w:rsidRDefault="00B45491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713 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FF75CE" w:rsidRPr="00E612BF" w:rsidRDefault="00FF75CE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:rsidR="00FF75CE" w:rsidRPr="00E612BF" w:rsidRDefault="00761073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90</w:t>
            </w:r>
            <w:r w:rsidR="00525C67" w:rsidRPr="00E612B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0.000,00</w:t>
            </w:r>
          </w:p>
        </w:tc>
      </w:tr>
      <w:tr w:rsidR="00AF7CEA" w:rsidRPr="001812FF" w:rsidTr="003A0C11">
        <w:trPr>
          <w:trHeight w:val="355"/>
        </w:trPr>
        <w:tc>
          <w:tcPr>
            <w:tcW w:w="658" w:type="dxa"/>
            <w:vAlign w:val="center"/>
          </w:tcPr>
          <w:p w:rsidR="00AF7CEA" w:rsidRDefault="00AF7CE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973" w:type="dxa"/>
            <w:vAlign w:val="center"/>
          </w:tcPr>
          <w:p w:rsidR="00AF7CEA" w:rsidRPr="00E612BF" w:rsidRDefault="00AF7CEA" w:rsidP="007F6E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Санација свлачионице у Доњем Лајковцу</w:t>
            </w:r>
          </w:p>
        </w:tc>
        <w:tc>
          <w:tcPr>
            <w:tcW w:w="1168" w:type="dxa"/>
            <w:vAlign w:val="center"/>
          </w:tcPr>
          <w:p w:rsidR="00AF7CEA" w:rsidRDefault="00997789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 w:rsidRPr="00997789">
              <w:rPr>
                <w:rFonts w:ascii="Times New Roman" w:eastAsia="Times New Roman" w:hAnsi="Times New Roman" w:cs="Times New Roman"/>
                <w:lang w:val="sr-Cyrl-RS"/>
              </w:rPr>
              <w:t>Керамика 31,26 м2</w:t>
            </w:r>
          </w:p>
          <w:p w:rsidR="00997789" w:rsidRPr="00997789" w:rsidRDefault="00997789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 xml:space="preserve">Кречење </w:t>
            </w:r>
            <w:r w:rsidR="00DA0819">
              <w:rPr>
                <w:rFonts w:ascii="Times New Roman" w:eastAsia="Times New Roman" w:hAnsi="Times New Roman" w:cs="Times New Roman"/>
                <w:lang w:val="sr-Cyrl-RS"/>
              </w:rPr>
              <w:t>94,57 м2</w:t>
            </w:r>
          </w:p>
        </w:tc>
        <w:tc>
          <w:tcPr>
            <w:tcW w:w="1276" w:type="dxa"/>
            <w:vAlign w:val="center"/>
          </w:tcPr>
          <w:p w:rsidR="00AF7CEA" w:rsidRPr="00E612BF" w:rsidRDefault="00AF7CE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66" w:type="dxa"/>
            <w:vAlign w:val="center"/>
          </w:tcPr>
          <w:p w:rsidR="00AF7CEA" w:rsidRPr="00E612BF" w:rsidRDefault="00AF7CE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600.000,00</w:t>
            </w:r>
          </w:p>
        </w:tc>
      </w:tr>
    </w:tbl>
    <w:p w:rsidR="007F6E5A" w:rsidRPr="00AA068B" w:rsidRDefault="005430D8" w:rsidP="00A95EC2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1" w:name="_Toc27744074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3.9.1.2. </w:t>
      </w:r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Л</w:t>
      </w:r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окације за изградњу јавних објеката (образовање, култура, здравство, социјална заштита и сл.)</w:t>
      </w:r>
      <w:bookmarkEnd w:id="41"/>
    </w:p>
    <w:tbl>
      <w:tblPr>
        <w:tblStyle w:val="TableGrid1"/>
        <w:tblW w:w="9929" w:type="dxa"/>
        <w:tblLook w:val="04A0" w:firstRow="1" w:lastRow="0" w:firstColumn="1" w:lastColumn="0" w:noHBand="0" w:noVBand="1"/>
      </w:tblPr>
      <w:tblGrid>
        <w:gridCol w:w="592"/>
        <w:gridCol w:w="4670"/>
        <w:gridCol w:w="1039"/>
        <w:gridCol w:w="1912"/>
        <w:gridCol w:w="1716"/>
      </w:tblGrid>
      <w:tr w:rsidR="00B20D98" w:rsidRPr="00AA068B" w:rsidTr="00C82DC1">
        <w:trPr>
          <w:trHeight w:val="405"/>
        </w:trPr>
        <w:tc>
          <w:tcPr>
            <w:tcW w:w="592" w:type="dxa"/>
          </w:tcPr>
          <w:p w:rsidR="005430D8" w:rsidRPr="00AA068B" w:rsidRDefault="005430D8" w:rsidP="005430D8">
            <w:pPr>
              <w:jc w:val="center"/>
            </w:pPr>
            <w:r w:rsidRPr="00AA068B">
              <w:t>Р.б.</w:t>
            </w:r>
          </w:p>
        </w:tc>
        <w:tc>
          <w:tcPr>
            <w:tcW w:w="4670" w:type="dxa"/>
          </w:tcPr>
          <w:p w:rsidR="005430D8" w:rsidRPr="00AA068B" w:rsidRDefault="005430D8" w:rsidP="005430D8">
            <w:pPr>
              <w:jc w:val="center"/>
            </w:pPr>
            <w:r w:rsidRPr="00AA068B">
              <w:t>Опис позиције</w:t>
            </w:r>
          </w:p>
        </w:tc>
        <w:tc>
          <w:tcPr>
            <w:tcW w:w="0" w:type="auto"/>
          </w:tcPr>
          <w:p w:rsidR="005430D8" w:rsidRPr="00AA068B" w:rsidRDefault="005430D8" w:rsidP="005430D8">
            <w:pPr>
              <w:jc w:val="center"/>
            </w:pPr>
            <w:r w:rsidRPr="00AA068B">
              <w:t>Јед. мере</w:t>
            </w:r>
          </w:p>
        </w:tc>
        <w:tc>
          <w:tcPr>
            <w:tcW w:w="0" w:type="auto"/>
          </w:tcPr>
          <w:p w:rsidR="005430D8" w:rsidRPr="00AA068B" w:rsidRDefault="005430D8" w:rsidP="005430D8">
            <w:pPr>
              <w:jc w:val="center"/>
            </w:pPr>
            <w:r w:rsidRPr="00AA068B">
              <w:t>Напомена</w:t>
            </w:r>
          </w:p>
        </w:tc>
        <w:tc>
          <w:tcPr>
            <w:tcW w:w="0" w:type="auto"/>
          </w:tcPr>
          <w:p w:rsidR="005430D8" w:rsidRPr="00AA068B" w:rsidRDefault="005430D8" w:rsidP="005430D8">
            <w:pPr>
              <w:jc w:val="center"/>
            </w:pPr>
            <w:r w:rsidRPr="00AA068B">
              <w:t>Износ</w:t>
            </w:r>
          </w:p>
        </w:tc>
      </w:tr>
      <w:tr w:rsidR="00B20D98" w:rsidRPr="00AA068B" w:rsidTr="00C82DC1">
        <w:trPr>
          <w:trHeight w:val="284"/>
        </w:trPr>
        <w:tc>
          <w:tcPr>
            <w:tcW w:w="592" w:type="dxa"/>
            <w:vMerge w:val="restart"/>
          </w:tcPr>
          <w:p w:rsidR="005430D8" w:rsidRPr="00841A06" w:rsidRDefault="005430D8" w:rsidP="005430D8">
            <w:pPr>
              <w:jc w:val="center"/>
              <w:rPr>
                <w:color w:val="auto"/>
              </w:rPr>
            </w:pPr>
          </w:p>
          <w:p w:rsidR="005430D8" w:rsidRPr="00841A06" w:rsidRDefault="00850A27" w:rsidP="005430D8">
            <w:pPr>
              <w:jc w:val="center"/>
              <w:rPr>
                <w:color w:val="auto"/>
              </w:rPr>
            </w:pPr>
            <w:r>
              <w:rPr>
                <w:color w:val="auto"/>
                <w:lang w:val="sr-Cyrl-RS"/>
              </w:rPr>
              <w:t>1</w:t>
            </w:r>
            <w:r w:rsidR="005430D8" w:rsidRPr="00841A06">
              <w:rPr>
                <w:color w:val="auto"/>
              </w:rPr>
              <w:t>.</w:t>
            </w:r>
          </w:p>
        </w:tc>
        <w:tc>
          <w:tcPr>
            <w:tcW w:w="4670" w:type="dxa"/>
          </w:tcPr>
          <w:p w:rsidR="005430D8" w:rsidRPr="00850A27" w:rsidRDefault="005430D8" w:rsidP="005430D8">
            <w:pPr>
              <w:jc w:val="center"/>
              <w:rPr>
                <w:color w:val="auto"/>
                <w:lang w:val="sr-Cyrl-RS"/>
              </w:rPr>
            </w:pPr>
            <w:r w:rsidRPr="00841A06">
              <w:rPr>
                <w:color w:val="auto"/>
              </w:rPr>
              <w:t>Завршетак радова на ОШ „Миле Дубљевић“-амфитеатар</w:t>
            </w:r>
            <w:r w:rsidR="00850A27">
              <w:rPr>
                <w:color w:val="auto"/>
                <w:lang w:val="sr-Cyrl-RS"/>
              </w:rPr>
              <w:t>-пренета обавеза</w:t>
            </w:r>
          </w:p>
        </w:tc>
        <w:tc>
          <w:tcPr>
            <w:tcW w:w="0" w:type="auto"/>
            <w:vMerge w:val="restart"/>
            <w:vAlign w:val="center"/>
          </w:tcPr>
          <w:p w:rsidR="005430D8" w:rsidRPr="00841A06" w:rsidRDefault="005430D8" w:rsidP="00E612BF">
            <w:pPr>
              <w:jc w:val="center"/>
              <w:rPr>
                <w:color w:val="auto"/>
              </w:rPr>
            </w:pPr>
            <w:r w:rsidRPr="00841A06">
              <w:rPr>
                <w:color w:val="auto"/>
              </w:rPr>
              <w:t>1110 m</w:t>
            </w:r>
            <w:r w:rsidRPr="00841A06">
              <w:rPr>
                <w:color w:val="auto"/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</w:tcPr>
          <w:p w:rsidR="005430D8" w:rsidRPr="00841A06" w:rsidRDefault="005430D8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5430D8" w:rsidRPr="00841A06" w:rsidRDefault="00933567" w:rsidP="00A53B91">
            <w:pPr>
              <w:jc w:val="right"/>
              <w:rPr>
                <w:color w:val="auto"/>
                <w:lang w:val="sr-Cyrl-RS"/>
              </w:rPr>
            </w:pPr>
            <w:r>
              <w:rPr>
                <w:color w:val="auto"/>
                <w:lang w:val="sr-Cyrl-RS"/>
              </w:rPr>
              <w:t>3.155.269,78</w:t>
            </w:r>
          </w:p>
        </w:tc>
      </w:tr>
      <w:tr w:rsidR="00B20D98" w:rsidRPr="00AA068B" w:rsidTr="00C82DC1">
        <w:trPr>
          <w:trHeight w:val="283"/>
        </w:trPr>
        <w:tc>
          <w:tcPr>
            <w:tcW w:w="592" w:type="dxa"/>
            <w:vMerge/>
          </w:tcPr>
          <w:p w:rsidR="005430D8" w:rsidRPr="00AA068B" w:rsidRDefault="005430D8" w:rsidP="005430D8">
            <w:pPr>
              <w:jc w:val="center"/>
            </w:pPr>
          </w:p>
        </w:tc>
        <w:tc>
          <w:tcPr>
            <w:tcW w:w="4670" w:type="dxa"/>
          </w:tcPr>
          <w:p w:rsidR="005430D8" w:rsidRPr="00933567" w:rsidRDefault="005430D8" w:rsidP="005430D8">
            <w:pPr>
              <w:jc w:val="center"/>
              <w:rPr>
                <w:lang w:val="sr-Cyrl-RS"/>
              </w:rPr>
            </w:pPr>
            <w:r w:rsidRPr="00AA068B">
              <w:t>Надзор</w:t>
            </w:r>
            <w:r w:rsidR="00933567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/>
          </w:tcPr>
          <w:p w:rsidR="005430D8" w:rsidRPr="00AA068B" w:rsidRDefault="005430D8" w:rsidP="005430D8">
            <w:pPr>
              <w:jc w:val="center"/>
            </w:pPr>
          </w:p>
        </w:tc>
        <w:tc>
          <w:tcPr>
            <w:tcW w:w="0" w:type="auto"/>
            <w:vMerge/>
          </w:tcPr>
          <w:p w:rsidR="005430D8" w:rsidRPr="00AA068B" w:rsidRDefault="005430D8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5430D8" w:rsidRPr="00AA068B" w:rsidRDefault="005430D8" w:rsidP="00A53B91">
            <w:pPr>
              <w:jc w:val="right"/>
            </w:pPr>
            <w:r w:rsidRPr="00AA068B">
              <w:t>50.000,00</w:t>
            </w:r>
          </w:p>
        </w:tc>
      </w:tr>
      <w:tr w:rsidR="004069CC" w:rsidRPr="00AA068B" w:rsidTr="00C82DC1">
        <w:trPr>
          <w:trHeight w:val="968"/>
        </w:trPr>
        <w:tc>
          <w:tcPr>
            <w:tcW w:w="592" w:type="dxa"/>
            <w:vMerge w:val="restart"/>
          </w:tcPr>
          <w:p w:rsidR="004069CC" w:rsidRPr="00AA068B" w:rsidRDefault="004069CC" w:rsidP="005430D8">
            <w:pPr>
              <w:jc w:val="center"/>
            </w:pPr>
          </w:p>
          <w:p w:rsidR="004069CC" w:rsidRPr="00AA068B" w:rsidRDefault="004069CC" w:rsidP="005430D8">
            <w:pPr>
              <w:jc w:val="center"/>
            </w:pPr>
          </w:p>
          <w:p w:rsidR="004069CC" w:rsidRPr="00AA068B" w:rsidRDefault="004069CC" w:rsidP="005430D8">
            <w:pPr>
              <w:jc w:val="center"/>
            </w:pPr>
          </w:p>
          <w:p w:rsidR="004069CC" w:rsidRPr="00AA068B" w:rsidRDefault="004069CC" w:rsidP="005430D8">
            <w:pPr>
              <w:jc w:val="center"/>
            </w:pPr>
          </w:p>
          <w:p w:rsidR="004069CC" w:rsidRPr="00AA068B" w:rsidRDefault="004069CC" w:rsidP="005430D8">
            <w:pPr>
              <w:jc w:val="center"/>
            </w:pPr>
          </w:p>
          <w:p w:rsidR="004069CC" w:rsidRPr="00AA068B" w:rsidRDefault="004069CC" w:rsidP="005430D8">
            <w:pPr>
              <w:jc w:val="center"/>
            </w:pPr>
            <w:r w:rsidRPr="00AA068B">
              <w:t>4.</w:t>
            </w:r>
          </w:p>
        </w:tc>
        <w:tc>
          <w:tcPr>
            <w:tcW w:w="4670" w:type="dxa"/>
          </w:tcPr>
          <w:p w:rsidR="004069CC" w:rsidRPr="004069CC" w:rsidRDefault="004069CC" w:rsidP="005430D8">
            <w:pPr>
              <w:widowControl w:val="0"/>
              <w:jc w:val="center"/>
              <w:rPr>
                <w:lang w:val="sr-Cyrl-RS"/>
              </w:rPr>
            </w:pPr>
            <w:r w:rsidRPr="00AA068B">
              <w:t>Радови на санацији, адаптацији и инвестиционом одржавању објекта средње школе „17.септембра“</w:t>
            </w:r>
          </w:p>
        </w:tc>
        <w:tc>
          <w:tcPr>
            <w:tcW w:w="0" w:type="auto"/>
            <w:vMerge w:val="restart"/>
            <w:vAlign w:val="center"/>
          </w:tcPr>
          <w:p w:rsidR="004069CC" w:rsidRPr="00AA068B" w:rsidRDefault="004069CC" w:rsidP="00E612BF">
            <w:pPr>
              <w:jc w:val="center"/>
            </w:pPr>
            <w:r w:rsidRPr="00AA068B">
              <w:t>2.800 m</w:t>
            </w:r>
            <w:r w:rsidRPr="00AA06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4069CC" w:rsidRPr="00AA068B" w:rsidRDefault="004069CC" w:rsidP="00E612BF">
            <w:pPr>
              <w:jc w:val="center"/>
            </w:pPr>
            <w:r w:rsidRPr="00AA068B">
              <w:t>Канц.за управ. јавна улагањима</w:t>
            </w:r>
          </w:p>
        </w:tc>
        <w:tc>
          <w:tcPr>
            <w:tcW w:w="0" w:type="auto"/>
            <w:vAlign w:val="center"/>
          </w:tcPr>
          <w:p w:rsidR="004069CC" w:rsidRPr="00AA068B" w:rsidRDefault="004069CC" w:rsidP="00A53B91">
            <w:pPr>
              <w:jc w:val="right"/>
            </w:pPr>
            <w:r w:rsidRPr="00AA068B">
              <w:t>240.708.883,00</w:t>
            </w:r>
          </w:p>
        </w:tc>
      </w:tr>
      <w:tr w:rsidR="00153FD1" w:rsidRPr="00AA068B" w:rsidTr="00F907F7">
        <w:trPr>
          <w:trHeight w:val="976"/>
        </w:trPr>
        <w:tc>
          <w:tcPr>
            <w:tcW w:w="592" w:type="dxa"/>
            <w:vMerge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4670" w:type="dxa"/>
          </w:tcPr>
          <w:p w:rsidR="00153FD1" w:rsidRPr="00AA068B" w:rsidRDefault="00153FD1" w:rsidP="00F907F7">
            <w:pPr>
              <w:widowControl w:val="0"/>
              <w:jc w:val="center"/>
            </w:pPr>
            <w:r w:rsidRPr="00AA068B">
              <w:t>Надзор на  санацији, адаптацији и инвестиционом одржавању објекта Средње школе „17. септембар“ у Лајковцу</w:t>
            </w:r>
          </w:p>
        </w:tc>
        <w:tc>
          <w:tcPr>
            <w:tcW w:w="0" w:type="auto"/>
            <w:vMerge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153FD1" w:rsidRDefault="004069CC" w:rsidP="00A53B91">
            <w:pPr>
              <w:jc w:val="right"/>
            </w:pPr>
            <w:r>
              <w:rPr>
                <w:lang w:val="sr-Cyrl-RS"/>
              </w:rPr>
              <w:t>1</w:t>
            </w:r>
            <w:r w:rsidR="00153FD1" w:rsidRPr="00AA068B">
              <w:t>.600.000,00</w:t>
            </w:r>
          </w:p>
          <w:p w:rsidR="00153FD1" w:rsidRDefault="00153FD1" w:rsidP="00A53B91">
            <w:pPr>
              <w:jc w:val="right"/>
            </w:pPr>
          </w:p>
          <w:p w:rsidR="00153FD1" w:rsidRPr="00AA068B" w:rsidRDefault="00153FD1" w:rsidP="00A53B91">
            <w:pPr>
              <w:jc w:val="right"/>
            </w:pPr>
          </w:p>
        </w:tc>
      </w:tr>
      <w:tr w:rsidR="00153FD1" w:rsidRPr="00AA068B" w:rsidTr="00C82DC1">
        <w:trPr>
          <w:trHeight w:val="240"/>
        </w:trPr>
        <w:tc>
          <w:tcPr>
            <w:tcW w:w="592" w:type="dxa"/>
            <w:vMerge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4670" w:type="dxa"/>
          </w:tcPr>
          <w:p w:rsidR="00153FD1" w:rsidRPr="00153FD1" w:rsidRDefault="00153FD1" w:rsidP="007C00D1">
            <w:pPr>
              <w:widowControl w:val="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Енергетски пасош</w:t>
            </w:r>
            <w:r w:rsidR="00BA3BF0">
              <w:rPr>
                <w:lang w:val="sr-Cyrl-RS"/>
              </w:rPr>
              <w:t xml:space="preserve"> за СШ'’17.септембар''</w:t>
            </w:r>
          </w:p>
        </w:tc>
        <w:tc>
          <w:tcPr>
            <w:tcW w:w="0" w:type="auto"/>
            <w:vMerge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153FD1" w:rsidRPr="004847E9" w:rsidRDefault="00BA3BF0" w:rsidP="00A53B91">
            <w:pPr>
              <w:jc w:val="right"/>
              <w:rPr>
                <w:bCs/>
                <w:lang w:val="sr-Cyrl-RS"/>
              </w:rPr>
            </w:pPr>
            <w:r w:rsidRPr="004847E9">
              <w:rPr>
                <w:bCs/>
                <w:lang w:val="sr-Cyrl-RS"/>
              </w:rPr>
              <w:t>100.000,00</w:t>
            </w:r>
          </w:p>
        </w:tc>
      </w:tr>
      <w:tr w:rsidR="00153FD1" w:rsidRPr="00AA068B" w:rsidTr="00C82DC1">
        <w:trPr>
          <w:trHeight w:val="225"/>
        </w:trPr>
        <w:tc>
          <w:tcPr>
            <w:tcW w:w="592" w:type="dxa"/>
            <w:vMerge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4670" w:type="dxa"/>
          </w:tcPr>
          <w:p w:rsidR="00153FD1" w:rsidRPr="00AA068B" w:rsidRDefault="00FF02C7" w:rsidP="007C00D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Ангажовање ко</w:t>
            </w:r>
            <w:r w:rsidR="00632205" w:rsidRP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ординатор</w:t>
            </w:r>
            <w:r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а</w:t>
            </w:r>
            <w:r w:rsidR="00632205" w:rsidRP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безбедности градилишта за</w:t>
            </w:r>
            <w:r w:rsid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</w:t>
            </w:r>
            <w:r w:rsidR="00632205" w:rsidRPr="00391429">
              <w:rPr>
                <w:rStyle w:val="Bodytext"/>
                <w:sz w:val="24"/>
                <w:szCs w:val="24"/>
                <w:lang w:val="sr-Cyrl-RS" w:eastAsia="sr-Cyrl-CS"/>
              </w:rPr>
              <w:t>С</w:t>
            </w:r>
            <w:r w:rsidR="00632205" w:rsidRPr="00391429">
              <w:rPr>
                <w:rStyle w:val="Bodytext"/>
                <w:i w:val="0"/>
                <w:iCs w:val="0"/>
                <w:sz w:val="24"/>
                <w:szCs w:val="24"/>
                <w:lang w:eastAsia="sr-Cyrl-CS"/>
              </w:rPr>
              <w:t>Ш</w:t>
            </w:r>
            <w:r w:rsidR="00632205" w:rsidRPr="00391429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'’17. септембар''</w:t>
            </w:r>
          </w:p>
        </w:tc>
        <w:tc>
          <w:tcPr>
            <w:tcW w:w="0" w:type="auto"/>
            <w:vMerge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</w:tcPr>
          <w:p w:rsidR="00153FD1" w:rsidRPr="00AA068B" w:rsidRDefault="00153FD1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153FD1" w:rsidRPr="004847E9" w:rsidRDefault="00391429" w:rsidP="00A53B91">
            <w:pPr>
              <w:jc w:val="right"/>
              <w:rPr>
                <w:bCs/>
                <w:lang w:val="sr-Cyrl-RS"/>
              </w:rPr>
            </w:pPr>
            <w:r w:rsidRPr="004847E9">
              <w:rPr>
                <w:bCs/>
                <w:lang w:val="sr-Cyrl-RS"/>
              </w:rPr>
              <w:t>150.000,00</w:t>
            </w:r>
          </w:p>
        </w:tc>
      </w:tr>
      <w:tr w:rsidR="004C53D5" w:rsidRPr="00AA068B" w:rsidTr="00C82DC1">
        <w:trPr>
          <w:trHeight w:val="1104"/>
        </w:trPr>
        <w:tc>
          <w:tcPr>
            <w:tcW w:w="592" w:type="dxa"/>
            <w:vMerge w:val="restart"/>
          </w:tcPr>
          <w:p w:rsidR="004C53D5" w:rsidRPr="00AA068B" w:rsidRDefault="004C53D5" w:rsidP="005430D8">
            <w:pPr>
              <w:jc w:val="center"/>
            </w:pPr>
          </w:p>
          <w:p w:rsidR="004C53D5" w:rsidRPr="00AA068B" w:rsidRDefault="004C53D5" w:rsidP="005430D8">
            <w:pPr>
              <w:jc w:val="center"/>
            </w:pPr>
          </w:p>
          <w:p w:rsidR="004C53D5" w:rsidRPr="00AA068B" w:rsidRDefault="004C53D5" w:rsidP="005430D8">
            <w:pPr>
              <w:jc w:val="center"/>
            </w:pPr>
          </w:p>
          <w:p w:rsidR="004C53D5" w:rsidRPr="00AA068B" w:rsidRDefault="004C53D5" w:rsidP="005430D8">
            <w:pPr>
              <w:jc w:val="center"/>
            </w:pPr>
          </w:p>
          <w:p w:rsidR="004C53D5" w:rsidRPr="00AA068B" w:rsidRDefault="004C53D5" w:rsidP="005430D8">
            <w:pPr>
              <w:jc w:val="center"/>
            </w:pPr>
          </w:p>
          <w:p w:rsidR="004C53D5" w:rsidRPr="00AA068B" w:rsidRDefault="004C53D5" w:rsidP="005430D8">
            <w:pPr>
              <w:jc w:val="center"/>
            </w:pPr>
          </w:p>
          <w:p w:rsidR="004C53D5" w:rsidRPr="00AA068B" w:rsidRDefault="004C53D5" w:rsidP="005430D8">
            <w:pPr>
              <w:jc w:val="center"/>
            </w:pPr>
          </w:p>
          <w:p w:rsidR="004C53D5" w:rsidRPr="00AA068B" w:rsidRDefault="004C53D5" w:rsidP="005430D8">
            <w:r w:rsidRPr="00AA068B">
              <w:t>5.</w:t>
            </w:r>
          </w:p>
        </w:tc>
        <w:tc>
          <w:tcPr>
            <w:tcW w:w="4670" w:type="dxa"/>
          </w:tcPr>
          <w:p w:rsidR="004C53D5" w:rsidRPr="00F907F7" w:rsidRDefault="004C53D5" w:rsidP="005430D8">
            <w:pPr>
              <w:jc w:val="center"/>
              <w:rPr>
                <w:lang w:val="sr-Cyrl-RS"/>
              </w:rPr>
            </w:pPr>
            <w:r w:rsidRPr="00AA068B">
              <w:t>Радови на санацији, адаптацији и инвестиционом одржавању објекта основне школе „Миле Дубљевић" у Бајевцу</w:t>
            </w:r>
            <w:r w:rsidR="00F907F7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 w:val="restart"/>
            <w:vAlign w:val="center"/>
          </w:tcPr>
          <w:p w:rsidR="004C53D5" w:rsidRPr="00AA068B" w:rsidRDefault="004C53D5" w:rsidP="00E612BF">
            <w:pPr>
              <w:jc w:val="center"/>
            </w:pPr>
            <w:r w:rsidRPr="00AA068B">
              <w:t>625 m</w:t>
            </w:r>
            <w:r w:rsidRPr="00AA06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4C53D5" w:rsidRPr="00AA068B" w:rsidRDefault="004C53D5" w:rsidP="00E612BF">
            <w:pPr>
              <w:jc w:val="center"/>
            </w:pPr>
            <w:r w:rsidRPr="00AA068B">
              <w:t>Канц.за управ. јавна улагањима</w:t>
            </w:r>
          </w:p>
        </w:tc>
        <w:tc>
          <w:tcPr>
            <w:tcW w:w="0" w:type="auto"/>
            <w:vAlign w:val="center"/>
          </w:tcPr>
          <w:p w:rsidR="004C53D5" w:rsidRPr="00AA068B" w:rsidRDefault="00425C91" w:rsidP="00A53B91">
            <w:pPr>
              <w:jc w:val="right"/>
            </w:pPr>
            <w:r>
              <w:t>77.669.867,57</w:t>
            </w:r>
          </w:p>
        </w:tc>
      </w:tr>
      <w:tr w:rsidR="00B33010" w:rsidRPr="00AA068B" w:rsidTr="00C82DC1">
        <w:trPr>
          <w:trHeight w:val="282"/>
        </w:trPr>
        <w:tc>
          <w:tcPr>
            <w:tcW w:w="592" w:type="dxa"/>
            <w:vMerge/>
          </w:tcPr>
          <w:p w:rsidR="00B33010" w:rsidRPr="00AA068B" w:rsidRDefault="00B33010" w:rsidP="005430D8">
            <w:pPr>
              <w:jc w:val="center"/>
            </w:pPr>
          </w:p>
        </w:tc>
        <w:tc>
          <w:tcPr>
            <w:tcW w:w="4670" w:type="dxa"/>
          </w:tcPr>
          <w:p w:rsidR="00B33010" w:rsidRPr="00F907F7" w:rsidRDefault="00B33010" w:rsidP="005430D8">
            <w:pPr>
              <w:jc w:val="center"/>
              <w:rPr>
                <w:lang w:val="sr-Cyrl-RS"/>
              </w:rPr>
            </w:pPr>
            <w:r w:rsidRPr="00AA068B">
              <w:t>Надзор на санацији, адаптацији и инвестиционом одржавању објекта Основне школе "Миле Дубљевић" у Бајевцу</w:t>
            </w:r>
            <w:r w:rsidR="00F907F7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/>
          </w:tcPr>
          <w:p w:rsidR="00B33010" w:rsidRPr="00AA068B" w:rsidRDefault="00B33010" w:rsidP="005430D8">
            <w:pPr>
              <w:jc w:val="center"/>
            </w:pPr>
          </w:p>
        </w:tc>
        <w:tc>
          <w:tcPr>
            <w:tcW w:w="0" w:type="auto"/>
          </w:tcPr>
          <w:p w:rsidR="00B33010" w:rsidRPr="00AA068B" w:rsidRDefault="00B33010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B33010" w:rsidRPr="004847E9" w:rsidRDefault="00B33010" w:rsidP="00A53B91">
            <w:pPr>
              <w:jc w:val="right"/>
              <w:rPr>
                <w:bCs/>
              </w:rPr>
            </w:pPr>
            <w:r w:rsidRPr="004847E9">
              <w:rPr>
                <w:bCs/>
                <w:lang w:val="sr-Cyrl-RS"/>
              </w:rPr>
              <w:t>844.694,00</w:t>
            </w:r>
          </w:p>
        </w:tc>
      </w:tr>
      <w:tr w:rsidR="00B33010" w:rsidRPr="00AA068B" w:rsidTr="00C82DC1">
        <w:trPr>
          <w:trHeight w:val="540"/>
        </w:trPr>
        <w:tc>
          <w:tcPr>
            <w:tcW w:w="592" w:type="dxa"/>
            <w:vMerge/>
          </w:tcPr>
          <w:p w:rsidR="00B33010" w:rsidRPr="00AA068B" w:rsidRDefault="00B33010" w:rsidP="005430D8">
            <w:pPr>
              <w:jc w:val="center"/>
            </w:pPr>
          </w:p>
        </w:tc>
        <w:tc>
          <w:tcPr>
            <w:tcW w:w="4670" w:type="dxa"/>
          </w:tcPr>
          <w:p w:rsidR="00B33010" w:rsidRPr="00841A06" w:rsidRDefault="00B33010" w:rsidP="005430D8">
            <w:pPr>
              <w:jc w:val="center"/>
              <w:rPr>
                <w:color w:val="auto"/>
                <w:lang w:val="sr-Cyrl-RS"/>
              </w:rPr>
            </w:pPr>
            <w:r w:rsidRPr="00841A06">
              <w:rPr>
                <w:color w:val="auto"/>
                <w:lang w:val="sr-Cyrl-RS"/>
              </w:rPr>
              <w:t xml:space="preserve">Енергетски пасош за </w:t>
            </w:r>
            <w:r w:rsidRPr="00841A06">
              <w:rPr>
                <w:color w:val="auto"/>
              </w:rPr>
              <w:t>ОШ</w:t>
            </w:r>
            <w:r w:rsidRPr="00841A06">
              <w:rPr>
                <w:color w:val="auto"/>
                <w:lang w:val="sr-Cyrl-RS"/>
              </w:rPr>
              <w:t xml:space="preserve"> у</w:t>
            </w:r>
            <w:r w:rsidRPr="00841A06">
              <w:rPr>
                <w:color w:val="auto"/>
              </w:rPr>
              <w:t xml:space="preserve"> Бајевац</w:t>
            </w:r>
            <w:r w:rsidRPr="00841A06">
              <w:rPr>
                <w:color w:val="auto"/>
                <w:lang w:val="sr-Cyrl-RS"/>
              </w:rPr>
              <w:t>у</w:t>
            </w:r>
          </w:p>
        </w:tc>
        <w:tc>
          <w:tcPr>
            <w:tcW w:w="0" w:type="auto"/>
            <w:vMerge/>
          </w:tcPr>
          <w:p w:rsidR="00B33010" w:rsidRPr="00841A06" w:rsidRDefault="00B33010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</w:tcPr>
          <w:p w:rsidR="00B33010" w:rsidRPr="00841A06" w:rsidRDefault="00B33010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B33010" w:rsidRDefault="00B33010" w:rsidP="00A53B91">
            <w:pPr>
              <w:jc w:val="right"/>
              <w:rPr>
                <w:color w:val="auto"/>
                <w:lang w:val="sr-Cyrl-RS"/>
              </w:rPr>
            </w:pPr>
            <w:r w:rsidRPr="00841A06">
              <w:rPr>
                <w:color w:val="auto"/>
                <w:lang w:val="sr-Cyrl-RS"/>
              </w:rPr>
              <w:t>100.000,00</w:t>
            </w:r>
          </w:p>
          <w:p w:rsidR="00B33010" w:rsidRPr="00841A06" w:rsidRDefault="00B33010" w:rsidP="00A53B91">
            <w:pPr>
              <w:jc w:val="right"/>
              <w:rPr>
                <w:color w:val="auto"/>
                <w:lang w:val="sr-Cyrl-RS"/>
              </w:rPr>
            </w:pPr>
          </w:p>
        </w:tc>
      </w:tr>
      <w:tr w:rsidR="00B33010" w:rsidRPr="00AA068B" w:rsidTr="00C82DC1">
        <w:trPr>
          <w:trHeight w:val="273"/>
        </w:trPr>
        <w:tc>
          <w:tcPr>
            <w:tcW w:w="592" w:type="dxa"/>
            <w:vMerge/>
          </w:tcPr>
          <w:p w:rsidR="00B33010" w:rsidRPr="00AA068B" w:rsidRDefault="00B33010" w:rsidP="005430D8">
            <w:pPr>
              <w:jc w:val="center"/>
            </w:pPr>
          </w:p>
        </w:tc>
        <w:tc>
          <w:tcPr>
            <w:tcW w:w="4670" w:type="dxa"/>
          </w:tcPr>
          <w:p w:rsidR="00B33010" w:rsidRPr="00841A06" w:rsidRDefault="003E16BC" w:rsidP="005430D8">
            <w:pPr>
              <w:jc w:val="center"/>
              <w:rPr>
                <w:lang w:val="sr-Cyrl-RS"/>
              </w:rPr>
            </w:pPr>
            <w:r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Ангажовање ко</w:t>
            </w:r>
            <w:r w:rsidR="007C00D1" w:rsidRP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ординатор</w:t>
            </w:r>
            <w:r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>а</w:t>
            </w:r>
            <w:r w:rsidR="007C00D1" w:rsidRP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безбедности градилишта</w:t>
            </w:r>
            <w:r w:rsidR="007C00D1">
              <w:rPr>
                <w:rStyle w:val="Bodytext"/>
                <w:i w:val="0"/>
                <w:iCs w:val="0"/>
                <w:sz w:val="24"/>
                <w:szCs w:val="24"/>
                <w:lang w:val="sr-Cyrl-RS" w:eastAsia="sr-Cyrl-CS"/>
              </w:rPr>
              <w:t xml:space="preserve"> за ОШ у Бајевцу</w:t>
            </w:r>
          </w:p>
        </w:tc>
        <w:tc>
          <w:tcPr>
            <w:tcW w:w="0" w:type="auto"/>
            <w:vMerge/>
          </w:tcPr>
          <w:p w:rsidR="00B33010" w:rsidRPr="00841A06" w:rsidRDefault="00B33010" w:rsidP="005430D8">
            <w:pPr>
              <w:jc w:val="center"/>
            </w:pPr>
          </w:p>
        </w:tc>
        <w:tc>
          <w:tcPr>
            <w:tcW w:w="0" w:type="auto"/>
          </w:tcPr>
          <w:p w:rsidR="00B33010" w:rsidRPr="00841A06" w:rsidRDefault="00B33010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B33010" w:rsidRDefault="00B33010" w:rsidP="00B33010">
            <w:pPr>
              <w:jc w:val="right"/>
              <w:rPr>
                <w:color w:val="auto"/>
                <w:lang w:val="sr-Cyrl-RS"/>
              </w:rPr>
            </w:pPr>
          </w:p>
          <w:p w:rsidR="00B33010" w:rsidRPr="004847E9" w:rsidRDefault="007C00D1" w:rsidP="00A53B91">
            <w:pPr>
              <w:jc w:val="right"/>
              <w:rPr>
                <w:bCs/>
                <w:lang w:val="sr-Cyrl-RS"/>
              </w:rPr>
            </w:pPr>
            <w:r w:rsidRPr="004847E9">
              <w:rPr>
                <w:bCs/>
                <w:lang w:val="sr-Cyrl-RS"/>
              </w:rPr>
              <w:t>150.000,00</w:t>
            </w:r>
          </w:p>
        </w:tc>
      </w:tr>
      <w:tr w:rsidR="00B20D98" w:rsidRPr="00AA068B" w:rsidTr="00C82DC1">
        <w:trPr>
          <w:trHeight w:val="353"/>
        </w:trPr>
        <w:tc>
          <w:tcPr>
            <w:tcW w:w="592" w:type="dxa"/>
            <w:vMerge w:val="restart"/>
          </w:tcPr>
          <w:p w:rsidR="005430D8" w:rsidRPr="00AA068B" w:rsidRDefault="005430D8" w:rsidP="005430D8">
            <w:pPr>
              <w:jc w:val="center"/>
            </w:pPr>
          </w:p>
          <w:p w:rsidR="005430D8" w:rsidRPr="00AA068B" w:rsidRDefault="005430D8" w:rsidP="005430D8">
            <w:pPr>
              <w:jc w:val="center"/>
            </w:pPr>
          </w:p>
          <w:p w:rsidR="005430D8" w:rsidRPr="00AA068B" w:rsidRDefault="005430D8" w:rsidP="005430D8">
            <w:pPr>
              <w:jc w:val="center"/>
            </w:pPr>
          </w:p>
          <w:p w:rsidR="005430D8" w:rsidRPr="00AA068B" w:rsidRDefault="005430D8" w:rsidP="005430D8">
            <w:pPr>
              <w:jc w:val="center"/>
            </w:pPr>
            <w:r w:rsidRPr="00AA068B">
              <w:t>6.</w:t>
            </w:r>
          </w:p>
        </w:tc>
        <w:tc>
          <w:tcPr>
            <w:tcW w:w="4670" w:type="dxa"/>
          </w:tcPr>
          <w:p w:rsidR="005430D8" w:rsidRPr="00AA068B" w:rsidRDefault="005430D8" w:rsidP="005430D8">
            <w:pPr>
              <w:jc w:val="center"/>
            </w:pPr>
            <w:r w:rsidRPr="00AA068B">
              <w:t>Израда техничке документације за изградњу школске спортске хале у Јабучју-пренета обавеза</w:t>
            </w:r>
          </w:p>
        </w:tc>
        <w:tc>
          <w:tcPr>
            <w:tcW w:w="0" w:type="auto"/>
            <w:vMerge w:val="restart"/>
            <w:vAlign w:val="center"/>
          </w:tcPr>
          <w:p w:rsidR="005430D8" w:rsidRPr="00AA068B" w:rsidRDefault="005430D8" w:rsidP="003C3F69">
            <w:pPr>
              <w:jc w:val="center"/>
            </w:pPr>
            <w:r w:rsidRPr="00AA068B">
              <w:t>800 m</w:t>
            </w:r>
            <w:r w:rsidRPr="00AA068B">
              <w:rPr>
                <w:vertAlign w:val="superscript"/>
              </w:rPr>
              <w:t>2</w:t>
            </w:r>
          </w:p>
        </w:tc>
        <w:tc>
          <w:tcPr>
            <w:tcW w:w="0" w:type="auto"/>
          </w:tcPr>
          <w:p w:rsidR="005430D8" w:rsidRPr="00AA068B" w:rsidRDefault="005430D8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5430D8" w:rsidRPr="00AA068B" w:rsidRDefault="005430D8" w:rsidP="00A53B91">
            <w:pPr>
              <w:jc w:val="right"/>
            </w:pPr>
            <w:r w:rsidRPr="00AA068B">
              <w:t>396.000,00</w:t>
            </w:r>
          </w:p>
        </w:tc>
      </w:tr>
      <w:tr w:rsidR="002926B3" w:rsidRPr="00AA068B" w:rsidTr="00C82DC1">
        <w:trPr>
          <w:trHeight w:val="685"/>
        </w:trPr>
        <w:tc>
          <w:tcPr>
            <w:tcW w:w="592" w:type="dxa"/>
            <w:vMerge/>
          </w:tcPr>
          <w:p w:rsidR="002926B3" w:rsidRPr="00AA068B" w:rsidRDefault="002926B3" w:rsidP="005430D8">
            <w:pPr>
              <w:jc w:val="center"/>
            </w:pPr>
          </w:p>
        </w:tc>
        <w:tc>
          <w:tcPr>
            <w:tcW w:w="4670" w:type="dxa"/>
          </w:tcPr>
          <w:p w:rsidR="002926B3" w:rsidRPr="00AA068B" w:rsidRDefault="002926B3" w:rsidP="005430D8">
            <w:pPr>
              <w:jc w:val="center"/>
            </w:pPr>
            <w:r w:rsidRPr="00AA068B">
              <w:t>Израда школске спортске хале у Јабучју</w:t>
            </w:r>
          </w:p>
        </w:tc>
        <w:tc>
          <w:tcPr>
            <w:tcW w:w="0" w:type="auto"/>
            <w:vMerge/>
          </w:tcPr>
          <w:p w:rsidR="002926B3" w:rsidRPr="00AA068B" w:rsidRDefault="002926B3" w:rsidP="005430D8">
            <w:pPr>
              <w:jc w:val="center"/>
            </w:pPr>
          </w:p>
        </w:tc>
        <w:tc>
          <w:tcPr>
            <w:tcW w:w="0" w:type="auto"/>
          </w:tcPr>
          <w:p w:rsidR="002926B3" w:rsidRPr="00410AB0" w:rsidRDefault="002926B3" w:rsidP="005430D8">
            <w:pPr>
              <w:jc w:val="center"/>
              <w:rPr>
                <w:lang w:val="sr-Cyrl-RS"/>
              </w:rPr>
            </w:pPr>
            <w:r w:rsidRPr="00AA068B">
              <w:t>Условно Канц. За Јавна. Ул.</w:t>
            </w:r>
          </w:p>
        </w:tc>
        <w:tc>
          <w:tcPr>
            <w:tcW w:w="0" w:type="auto"/>
            <w:vAlign w:val="center"/>
          </w:tcPr>
          <w:p w:rsidR="002926B3" w:rsidRPr="00AA068B" w:rsidRDefault="002926B3" w:rsidP="00A53B91">
            <w:pPr>
              <w:jc w:val="right"/>
            </w:pPr>
            <w:r w:rsidRPr="00AA068B">
              <w:t>30.000.000,00</w:t>
            </w:r>
          </w:p>
        </w:tc>
      </w:tr>
      <w:tr w:rsidR="00A95EC2" w:rsidRPr="00AA068B" w:rsidTr="00C82DC1">
        <w:trPr>
          <w:trHeight w:val="310"/>
        </w:trPr>
        <w:tc>
          <w:tcPr>
            <w:tcW w:w="592" w:type="dxa"/>
            <w:vMerge w:val="restart"/>
            <w:vAlign w:val="center"/>
          </w:tcPr>
          <w:p w:rsidR="00A95EC2" w:rsidRPr="00AA068B" w:rsidRDefault="00A95EC2" w:rsidP="00E612BF">
            <w:pPr>
              <w:jc w:val="center"/>
            </w:pPr>
          </w:p>
          <w:p w:rsidR="00A95EC2" w:rsidRPr="00AA068B" w:rsidRDefault="00A95EC2" w:rsidP="00E612BF">
            <w:pPr>
              <w:jc w:val="center"/>
            </w:pPr>
          </w:p>
          <w:p w:rsidR="00A95EC2" w:rsidRPr="00AA068B" w:rsidRDefault="00A95EC2" w:rsidP="00E612BF">
            <w:pPr>
              <w:jc w:val="center"/>
            </w:pPr>
          </w:p>
          <w:p w:rsidR="00A95EC2" w:rsidRPr="00AA068B" w:rsidRDefault="00A95EC2" w:rsidP="00E612BF">
            <w:pPr>
              <w:jc w:val="center"/>
            </w:pPr>
          </w:p>
          <w:p w:rsidR="00A95EC2" w:rsidRPr="00AA068B" w:rsidRDefault="00A95EC2" w:rsidP="00E612BF">
            <w:pPr>
              <w:jc w:val="center"/>
            </w:pPr>
          </w:p>
          <w:p w:rsidR="00A95EC2" w:rsidRPr="00AA068B" w:rsidRDefault="00A95EC2" w:rsidP="00E612BF">
            <w:pPr>
              <w:jc w:val="center"/>
            </w:pPr>
          </w:p>
          <w:p w:rsidR="00A95EC2" w:rsidRPr="00AA068B" w:rsidRDefault="00A95EC2" w:rsidP="00E612BF">
            <w:pPr>
              <w:jc w:val="center"/>
            </w:pPr>
            <w:r w:rsidRPr="00AA068B">
              <w:t>7.</w:t>
            </w:r>
          </w:p>
        </w:tc>
        <w:tc>
          <w:tcPr>
            <w:tcW w:w="4670" w:type="dxa"/>
          </w:tcPr>
          <w:p w:rsidR="00A95EC2" w:rsidRPr="00AA068B" w:rsidRDefault="00A95EC2" w:rsidP="005430D8">
            <w:pPr>
              <w:jc w:val="center"/>
            </w:pPr>
            <w:r w:rsidRPr="00AA068B">
              <w:t>Изградња затвореног базена - пренета обавеза</w:t>
            </w:r>
          </w:p>
        </w:tc>
        <w:tc>
          <w:tcPr>
            <w:tcW w:w="0" w:type="auto"/>
            <w:vMerge w:val="restart"/>
            <w:vAlign w:val="center"/>
          </w:tcPr>
          <w:p w:rsidR="00A95EC2" w:rsidRPr="00AA068B" w:rsidRDefault="00A95EC2" w:rsidP="003C3F69">
            <w:pPr>
              <w:jc w:val="center"/>
            </w:pPr>
            <w:r w:rsidRPr="00AA068B">
              <w:t>925m</w:t>
            </w:r>
            <w:r w:rsidRPr="00AA068B">
              <w:rPr>
                <w:vertAlign w:val="superscript"/>
              </w:rPr>
              <w:t>2</w:t>
            </w:r>
          </w:p>
        </w:tc>
        <w:tc>
          <w:tcPr>
            <w:tcW w:w="0" w:type="auto"/>
            <w:vMerge w:val="restart"/>
          </w:tcPr>
          <w:p w:rsidR="00A95EC2" w:rsidRPr="00AA068B" w:rsidRDefault="00A95EC2" w:rsidP="005430D8"/>
        </w:tc>
        <w:tc>
          <w:tcPr>
            <w:tcW w:w="0" w:type="auto"/>
            <w:vAlign w:val="center"/>
          </w:tcPr>
          <w:p w:rsidR="00A95EC2" w:rsidRPr="00AA068B" w:rsidRDefault="00A95EC2" w:rsidP="00A53B91">
            <w:pPr>
              <w:jc w:val="right"/>
              <w:rPr>
                <w:lang w:val="sr-Cyrl-RS"/>
              </w:rPr>
            </w:pPr>
            <w:r w:rsidRPr="00AA068B">
              <w:t>36.</w:t>
            </w:r>
            <w:r w:rsidRPr="00AA068B">
              <w:rPr>
                <w:lang w:val="sr-Cyrl-RS"/>
              </w:rPr>
              <w:t>612</w:t>
            </w:r>
            <w:r w:rsidRPr="00AA068B">
              <w:t>.</w:t>
            </w:r>
            <w:r w:rsidRPr="00AA068B">
              <w:rPr>
                <w:lang w:val="sr-Cyrl-RS"/>
              </w:rPr>
              <w:t>997</w:t>
            </w:r>
            <w:r w:rsidRPr="00AA068B">
              <w:t>,</w:t>
            </w:r>
            <w:r w:rsidRPr="00AA068B">
              <w:rPr>
                <w:lang w:val="sr-Cyrl-RS"/>
              </w:rPr>
              <w:t>12</w:t>
            </w:r>
          </w:p>
        </w:tc>
      </w:tr>
      <w:tr w:rsidR="00A95EC2" w:rsidRPr="00AA068B" w:rsidTr="00C82DC1">
        <w:trPr>
          <w:trHeight w:val="355"/>
        </w:trPr>
        <w:tc>
          <w:tcPr>
            <w:tcW w:w="592" w:type="dxa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4670" w:type="dxa"/>
          </w:tcPr>
          <w:p w:rsidR="00A95EC2" w:rsidRPr="00AA068B" w:rsidRDefault="00A95EC2" w:rsidP="005430D8">
            <w:pPr>
              <w:jc w:val="center"/>
            </w:pPr>
            <w:r w:rsidRPr="00AA068B">
              <w:t>Надзор-пренета обавеза</w:t>
            </w:r>
          </w:p>
        </w:tc>
        <w:tc>
          <w:tcPr>
            <w:tcW w:w="0" w:type="auto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0" w:type="auto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A95EC2" w:rsidRPr="00AA068B" w:rsidRDefault="00A95EC2" w:rsidP="00A53B91">
            <w:pPr>
              <w:jc w:val="right"/>
              <w:rPr>
                <w:lang w:val="sr-Cyrl-RS"/>
              </w:rPr>
            </w:pPr>
            <w:r w:rsidRPr="00AA068B">
              <w:t>512.</w:t>
            </w:r>
            <w:r w:rsidRPr="00AA068B">
              <w:rPr>
                <w:lang w:val="sr-Cyrl-RS"/>
              </w:rPr>
              <w:t>581</w:t>
            </w:r>
            <w:r w:rsidRPr="00AA068B">
              <w:t>,</w:t>
            </w:r>
            <w:r w:rsidRPr="00AA068B">
              <w:rPr>
                <w:lang w:val="sr-Cyrl-RS"/>
              </w:rPr>
              <w:t>96</w:t>
            </w:r>
          </w:p>
        </w:tc>
      </w:tr>
      <w:tr w:rsidR="007D74DD" w:rsidRPr="00AA068B" w:rsidTr="00C82DC1">
        <w:trPr>
          <w:trHeight w:val="644"/>
        </w:trPr>
        <w:tc>
          <w:tcPr>
            <w:tcW w:w="592" w:type="dxa"/>
            <w:vMerge/>
          </w:tcPr>
          <w:p w:rsidR="007D74DD" w:rsidRPr="00AA068B" w:rsidRDefault="007D74DD" w:rsidP="005430D8">
            <w:pPr>
              <w:jc w:val="center"/>
            </w:pPr>
          </w:p>
        </w:tc>
        <w:tc>
          <w:tcPr>
            <w:tcW w:w="4670" w:type="dxa"/>
          </w:tcPr>
          <w:p w:rsidR="007D74DD" w:rsidRPr="00551A01" w:rsidRDefault="007D74DD" w:rsidP="005430D8">
            <w:pPr>
              <w:jc w:val="center"/>
              <w:rPr>
                <w:lang w:val="sr-Cyrl-RS"/>
              </w:rPr>
            </w:pPr>
            <w:r w:rsidRPr="00AA068B">
              <w:t>Радови на изградњи котларнице базена</w:t>
            </w:r>
            <w:r w:rsidR="00551A01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/>
          </w:tcPr>
          <w:p w:rsidR="007D74DD" w:rsidRPr="00AA068B" w:rsidRDefault="007D74DD" w:rsidP="005430D8">
            <w:pPr>
              <w:jc w:val="center"/>
            </w:pPr>
          </w:p>
        </w:tc>
        <w:tc>
          <w:tcPr>
            <w:tcW w:w="0" w:type="auto"/>
          </w:tcPr>
          <w:p w:rsidR="007D74DD" w:rsidRPr="00AA068B" w:rsidRDefault="007D74DD" w:rsidP="005430D8">
            <w:pPr>
              <w:jc w:val="center"/>
            </w:pPr>
            <w:r w:rsidRPr="00AA068B">
              <w:t>Фин. по Споразуму са ЕПС- Огранак РБ Колубара</w:t>
            </w:r>
          </w:p>
        </w:tc>
        <w:tc>
          <w:tcPr>
            <w:tcW w:w="0" w:type="auto"/>
            <w:vAlign w:val="center"/>
          </w:tcPr>
          <w:p w:rsidR="007D74DD" w:rsidRPr="00AA068B" w:rsidRDefault="007D74DD" w:rsidP="00A53B91">
            <w:pPr>
              <w:jc w:val="right"/>
            </w:pPr>
            <w:r w:rsidRPr="00AA068B">
              <w:t>36.093.364,62</w:t>
            </w:r>
          </w:p>
        </w:tc>
      </w:tr>
      <w:tr w:rsidR="007D74DD" w:rsidRPr="00AA068B" w:rsidTr="00C82DC1">
        <w:trPr>
          <w:trHeight w:val="291"/>
        </w:trPr>
        <w:tc>
          <w:tcPr>
            <w:tcW w:w="592" w:type="dxa"/>
            <w:vMerge/>
          </w:tcPr>
          <w:p w:rsidR="007D74DD" w:rsidRPr="00AA068B" w:rsidRDefault="007D74DD" w:rsidP="005430D8">
            <w:pPr>
              <w:jc w:val="center"/>
            </w:pPr>
          </w:p>
        </w:tc>
        <w:tc>
          <w:tcPr>
            <w:tcW w:w="4670" w:type="dxa"/>
          </w:tcPr>
          <w:p w:rsidR="007D74DD" w:rsidRPr="00AA068B" w:rsidRDefault="007D74DD" w:rsidP="005430D8">
            <w:pPr>
              <w:jc w:val="center"/>
            </w:pPr>
            <w:r w:rsidRPr="00AA068B">
              <w:t>Надзор-пренета обавеза</w:t>
            </w:r>
          </w:p>
        </w:tc>
        <w:tc>
          <w:tcPr>
            <w:tcW w:w="0" w:type="auto"/>
            <w:vMerge/>
          </w:tcPr>
          <w:p w:rsidR="007D74DD" w:rsidRPr="00AA068B" w:rsidRDefault="007D74DD" w:rsidP="005430D8">
            <w:pPr>
              <w:jc w:val="center"/>
            </w:pPr>
          </w:p>
        </w:tc>
        <w:tc>
          <w:tcPr>
            <w:tcW w:w="0" w:type="auto"/>
          </w:tcPr>
          <w:p w:rsidR="007D74DD" w:rsidRPr="00AA068B" w:rsidRDefault="007D74DD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7D74DD" w:rsidRPr="00AA068B" w:rsidRDefault="007D74DD" w:rsidP="00A53B91">
            <w:pPr>
              <w:jc w:val="right"/>
              <w:rPr>
                <w:lang w:val="sr-Cyrl-RS"/>
              </w:rPr>
            </w:pPr>
            <w:r w:rsidRPr="00AA068B">
              <w:t>294.</w:t>
            </w:r>
            <w:r w:rsidRPr="00AA068B">
              <w:rPr>
                <w:lang w:val="sr-Cyrl-RS"/>
              </w:rPr>
              <w:t>762</w:t>
            </w:r>
            <w:r w:rsidRPr="00AA068B">
              <w:t>,</w:t>
            </w:r>
            <w:r w:rsidRPr="00AA068B">
              <w:rPr>
                <w:lang w:val="sr-Cyrl-RS"/>
              </w:rPr>
              <w:t>47</w:t>
            </w:r>
          </w:p>
        </w:tc>
      </w:tr>
      <w:tr w:rsidR="007D74DD" w:rsidRPr="00AA068B" w:rsidTr="00C82DC1">
        <w:trPr>
          <w:trHeight w:val="644"/>
        </w:trPr>
        <w:tc>
          <w:tcPr>
            <w:tcW w:w="592" w:type="dxa"/>
            <w:vMerge/>
          </w:tcPr>
          <w:p w:rsidR="007D74DD" w:rsidRPr="00AA068B" w:rsidRDefault="007D74DD" w:rsidP="005430D8">
            <w:pPr>
              <w:jc w:val="center"/>
            </w:pPr>
          </w:p>
        </w:tc>
        <w:tc>
          <w:tcPr>
            <w:tcW w:w="4670" w:type="dxa"/>
          </w:tcPr>
          <w:p w:rsidR="007D74DD" w:rsidRPr="00AA068B" w:rsidRDefault="007D74DD" w:rsidP="005430D8">
            <w:pPr>
              <w:jc w:val="center"/>
            </w:pPr>
            <w:r w:rsidRPr="00AA068B">
              <w:t>Радови на изградњи трафостанице-пренета обавеза</w:t>
            </w:r>
          </w:p>
        </w:tc>
        <w:tc>
          <w:tcPr>
            <w:tcW w:w="0" w:type="auto"/>
            <w:vMerge/>
          </w:tcPr>
          <w:p w:rsidR="007D74DD" w:rsidRPr="00AA068B" w:rsidRDefault="007D74DD" w:rsidP="005430D8">
            <w:pPr>
              <w:jc w:val="center"/>
            </w:pPr>
          </w:p>
        </w:tc>
        <w:tc>
          <w:tcPr>
            <w:tcW w:w="0" w:type="auto"/>
          </w:tcPr>
          <w:p w:rsidR="007D74DD" w:rsidRPr="00AA068B" w:rsidRDefault="007D74DD" w:rsidP="005430D8">
            <w:pPr>
              <w:jc w:val="center"/>
            </w:pPr>
            <w:r w:rsidRPr="00AA068B">
              <w:t>Фин. по Споразуму са ЕПС- Огранак РБ Колубара</w:t>
            </w:r>
          </w:p>
        </w:tc>
        <w:tc>
          <w:tcPr>
            <w:tcW w:w="0" w:type="auto"/>
            <w:vAlign w:val="center"/>
          </w:tcPr>
          <w:p w:rsidR="007D74DD" w:rsidRPr="00551A01" w:rsidRDefault="00551A01" w:rsidP="00A53B9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5.697.334,97</w:t>
            </w:r>
          </w:p>
        </w:tc>
      </w:tr>
      <w:tr w:rsidR="00A95EC2" w:rsidRPr="00AA068B" w:rsidTr="00C82DC1">
        <w:trPr>
          <w:trHeight w:val="283"/>
        </w:trPr>
        <w:tc>
          <w:tcPr>
            <w:tcW w:w="592" w:type="dxa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4670" w:type="dxa"/>
          </w:tcPr>
          <w:p w:rsidR="00A95EC2" w:rsidRPr="00AA068B" w:rsidRDefault="00A95EC2" w:rsidP="005430D8">
            <w:pPr>
              <w:jc w:val="center"/>
            </w:pPr>
            <w:r w:rsidRPr="00AA068B">
              <w:t>Надзор-пренета обавеза</w:t>
            </w:r>
          </w:p>
        </w:tc>
        <w:tc>
          <w:tcPr>
            <w:tcW w:w="0" w:type="auto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0" w:type="auto"/>
            <w:vMerge w:val="restart"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A95EC2" w:rsidRPr="00551A01" w:rsidRDefault="00551A01" w:rsidP="00A53B9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41</w:t>
            </w:r>
            <w:r w:rsidR="00A95EC2" w:rsidRPr="00AA068B">
              <w:t>.</w:t>
            </w:r>
            <w:r>
              <w:rPr>
                <w:lang w:val="sr-Cyrl-RS"/>
              </w:rPr>
              <w:t>780</w:t>
            </w:r>
            <w:r w:rsidR="00A95EC2" w:rsidRPr="00AA068B">
              <w:t>,</w:t>
            </w:r>
            <w:r>
              <w:rPr>
                <w:lang w:val="sr-Cyrl-RS"/>
              </w:rPr>
              <w:t>46</w:t>
            </w:r>
          </w:p>
        </w:tc>
      </w:tr>
      <w:tr w:rsidR="00A95EC2" w:rsidRPr="00AA068B" w:rsidTr="00C82DC1">
        <w:trPr>
          <w:trHeight w:val="346"/>
        </w:trPr>
        <w:tc>
          <w:tcPr>
            <w:tcW w:w="592" w:type="dxa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4670" w:type="dxa"/>
          </w:tcPr>
          <w:p w:rsidR="00A95EC2" w:rsidRPr="006F2194" w:rsidRDefault="00A95EC2" w:rsidP="005430D8">
            <w:pPr>
              <w:jc w:val="center"/>
              <w:rPr>
                <w:lang w:val="sr-Cyrl-RS"/>
              </w:rPr>
            </w:pPr>
            <w:r w:rsidRPr="00AA068B">
              <w:t>Партерно уређење око базена</w:t>
            </w:r>
            <w:r w:rsidR="006F2194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0" w:type="auto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A95EC2" w:rsidRPr="00AA068B" w:rsidRDefault="006F2194" w:rsidP="00F401A6">
            <w:pPr>
              <w:jc w:val="right"/>
            </w:pPr>
            <w:r>
              <w:rPr>
                <w:lang w:val="sr-Cyrl-RS"/>
              </w:rPr>
              <w:t>17</w:t>
            </w:r>
            <w:r w:rsidR="00A95EC2" w:rsidRPr="00AA068B">
              <w:t>.</w:t>
            </w:r>
            <w:r>
              <w:rPr>
                <w:lang w:val="sr-Cyrl-RS"/>
              </w:rPr>
              <w:t>2</w:t>
            </w:r>
            <w:r w:rsidR="00A95EC2" w:rsidRPr="00AA068B">
              <w:t>00.000,00</w:t>
            </w:r>
          </w:p>
        </w:tc>
      </w:tr>
      <w:tr w:rsidR="00A95EC2" w:rsidRPr="00AA068B" w:rsidTr="00C82DC1">
        <w:trPr>
          <w:trHeight w:val="182"/>
        </w:trPr>
        <w:tc>
          <w:tcPr>
            <w:tcW w:w="592" w:type="dxa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4670" w:type="dxa"/>
          </w:tcPr>
          <w:p w:rsidR="00A95EC2" w:rsidRPr="006F2194" w:rsidRDefault="00A95EC2" w:rsidP="005430D8">
            <w:pPr>
              <w:jc w:val="center"/>
              <w:rPr>
                <w:lang w:val="sr-Cyrl-RS"/>
              </w:rPr>
            </w:pPr>
            <w:r w:rsidRPr="00AA068B">
              <w:t>Надзор</w:t>
            </w:r>
            <w:r w:rsidR="006F2194">
              <w:rPr>
                <w:lang w:val="sr-Cyrl-RS"/>
              </w:rPr>
              <w:t>-пренета обавеза</w:t>
            </w:r>
          </w:p>
        </w:tc>
        <w:tc>
          <w:tcPr>
            <w:tcW w:w="0" w:type="auto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0" w:type="auto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0" w:type="auto"/>
            <w:vAlign w:val="center"/>
          </w:tcPr>
          <w:p w:rsidR="00A95EC2" w:rsidRPr="004847E9" w:rsidRDefault="00A47A80" w:rsidP="00A53B91">
            <w:pPr>
              <w:jc w:val="right"/>
              <w:rPr>
                <w:bCs/>
              </w:rPr>
            </w:pPr>
            <w:r w:rsidRPr="004847E9">
              <w:rPr>
                <w:bCs/>
                <w:lang w:val="sr-Cyrl-RS"/>
              </w:rPr>
              <w:t>3</w:t>
            </w:r>
            <w:r w:rsidR="00A95EC2" w:rsidRPr="004847E9">
              <w:rPr>
                <w:bCs/>
              </w:rPr>
              <w:t>00.000,00</w:t>
            </w:r>
          </w:p>
        </w:tc>
      </w:tr>
      <w:tr w:rsidR="00A95EC2" w:rsidRPr="00AA068B" w:rsidTr="00C82DC1">
        <w:trPr>
          <w:trHeight w:val="182"/>
        </w:trPr>
        <w:tc>
          <w:tcPr>
            <w:tcW w:w="592" w:type="dxa"/>
            <w:vMerge/>
          </w:tcPr>
          <w:p w:rsidR="00A95EC2" w:rsidRPr="00AA068B" w:rsidRDefault="00A95EC2" w:rsidP="005430D8">
            <w:pPr>
              <w:jc w:val="center"/>
            </w:pPr>
          </w:p>
        </w:tc>
        <w:tc>
          <w:tcPr>
            <w:tcW w:w="4670" w:type="dxa"/>
          </w:tcPr>
          <w:p w:rsidR="00A95EC2" w:rsidRPr="003C3F69" w:rsidRDefault="00A95EC2" w:rsidP="005430D8">
            <w:pPr>
              <w:jc w:val="center"/>
              <w:rPr>
                <w:color w:val="auto"/>
                <w:lang w:val="sr-Cyrl-RS"/>
              </w:rPr>
            </w:pPr>
            <w:r w:rsidRPr="003C3F69">
              <w:rPr>
                <w:color w:val="auto"/>
                <w:lang w:val="sr-Cyrl-RS"/>
              </w:rPr>
              <w:t>Технички пријем базена</w:t>
            </w:r>
          </w:p>
        </w:tc>
        <w:tc>
          <w:tcPr>
            <w:tcW w:w="0" w:type="auto"/>
            <w:vMerge/>
          </w:tcPr>
          <w:p w:rsidR="00A95EC2" w:rsidRPr="003C3F69" w:rsidRDefault="00A95EC2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Merge/>
          </w:tcPr>
          <w:p w:rsidR="00A95EC2" w:rsidRPr="003C3F69" w:rsidRDefault="00A95EC2" w:rsidP="005430D8">
            <w:pPr>
              <w:jc w:val="center"/>
              <w:rPr>
                <w:color w:val="auto"/>
              </w:rPr>
            </w:pPr>
          </w:p>
        </w:tc>
        <w:tc>
          <w:tcPr>
            <w:tcW w:w="0" w:type="auto"/>
            <w:vAlign w:val="center"/>
          </w:tcPr>
          <w:p w:rsidR="00A95EC2" w:rsidRPr="003C3F69" w:rsidRDefault="00A95EC2" w:rsidP="00A53B91">
            <w:pPr>
              <w:jc w:val="right"/>
              <w:rPr>
                <w:color w:val="auto"/>
                <w:lang w:val="sr-Cyrl-RS"/>
              </w:rPr>
            </w:pPr>
            <w:r w:rsidRPr="003C3F69">
              <w:rPr>
                <w:color w:val="auto"/>
                <w:lang w:val="sr-Cyrl-RS"/>
              </w:rPr>
              <w:t>600.000,00</w:t>
            </w:r>
          </w:p>
        </w:tc>
      </w:tr>
      <w:tr w:rsidR="00C82DC1" w:rsidRPr="00AA068B" w:rsidTr="00C82DC1">
        <w:trPr>
          <w:trHeight w:val="1138"/>
        </w:trPr>
        <w:tc>
          <w:tcPr>
            <w:tcW w:w="592" w:type="dxa"/>
            <w:vMerge w:val="restart"/>
            <w:vAlign w:val="center"/>
          </w:tcPr>
          <w:p w:rsidR="00C82DC1" w:rsidRPr="00AA068B" w:rsidRDefault="00C82DC1" w:rsidP="005430D8">
            <w:pPr>
              <w:jc w:val="center"/>
            </w:pPr>
            <w:r w:rsidRPr="00AA068B">
              <w:t>8.</w:t>
            </w:r>
          </w:p>
        </w:tc>
        <w:tc>
          <w:tcPr>
            <w:tcW w:w="4670" w:type="dxa"/>
            <w:vAlign w:val="center"/>
          </w:tcPr>
          <w:p w:rsidR="00C82DC1" w:rsidRPr="00AA068B" w:rsidRDefault="00C82DC1" w:rsidP="004D0645">
            <w:pPr>
              <w:jc w:val="center"/>
            </w:pPr>
            <w:r w:rsidRPr="00AA068B">
              <w:t xml:space="preserve">Израда техничке документације за </w:t>
            </w:r>
            <w:r w:rsidRPr="00AA068B">
              <w:rPr>
                <w:lang w:val="sr-Cyrl-RS"/>
              </w:rPr>
              <w:t>завршетак конака Брена Михаиловић</w:t>
            </w:r>
          </w:p>
        </w:tc>
        <w:tc>
          <w:tcPr>
            <w:tcW w:w="0" w:type="auto"/>
            <w:vMerge w:val="restart"/>
          </w:tcPr>
          <w:p w:rsidR="00C82DC1" w:rsidRPr="00AA068B" w:rsidRDefault="00C82DC1" w:rsidP="005430D8">
            <w:pPr>
              <w:jc w:val="center"/>
            </w:pPr>
          </w:p>
          <w:p w:rsidR="00C82DC1" w:rsidRPr="00AA068B" w:rsidRDefault="00C82DC1" w:rsidP="005430D8">
            <w:pPr>
              <w:jc w:val="center"/>
            </w:pPr>
          </w:p>
          <w:p w:rsidR="00C82DC1" w:rsidRPr="00AA068B" w:rsidRDefault="00C82DC1" w:rsidP="005430D8">
            <w:pPr>
              <w:jc w:val="center"/>
            </w:pPr>
          </w:p>
          <w:p w:rsidR="00C82DC1" w:rsidRPr="00AA068B" w:rsidRDefault="00C82DC1" w:rsidP="005430D8">
            <w:pPr>
              <w:jc w:val="center"/>
            </w:pPr>
          </w:p>
          <w:p w:rsidR="00C82DC1" w:rsidRDefault="00E66132" w:rsidP="005430D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 конака</w:t>
            </w:r>
          </w:p>
          <w:p w:rsidR="00E66132" w:rsidRDefault="00E66132" w:rsidP="005430D8">
            <w:pPr>
              <w:jc w:val="center"/>
              <w:rPr>
                <w:lang w:val="sr-Cyrl-RS"/>
              </w:rPr>
            </w:pPr>
          </w:p>
          <w:p w:rsidR="00E66132" w:rsidRDefault="00E66132" w:rsidP="005430D8">
            <w:pPr>
              <w:jc w:val="center"/>
              <w:rPr>
                <w:lang w:val="sr-Cyrl-RS"/>
              </w:rPr>
            </w:pPr>
          </w:p>
          <w:p w:rsidR="00E66132" w:rsidRDefault="00E66132" w:rsidP="005430D8">
            <w:pPr>
              <w:jc w:val="center"/>
              <w:rPr>
                <w:lang w:val="sr-Cyrl-RS"/>
              </w:rPr>
            </w:pPr>
          </w:p>
          <w:p w:rsidR="00E66132" w:rsidRPr="00E66132" w:rsidRDefault="00E66132" w:rsidP="005430D8">
            <w:pPr>
              <w:jc w:val="center"/>
              <w:rPr>
                <w:lang w:val="sr-Cyrl-RS"/>
              </w:rPr>
            </w:pPr>
          </w:p>
          <w:p w:rsidR="00C82DC1" w:rsidRPr="00E66132" w:rsidRDefault="00E66132" w:rsidP="005430D8">
            <w:pPr>
              <w:jc w:val="center"/>
              <w:rPr>
                <w:lang w:val="sr-Cyrl-RS"/>
              </w:rPr>
            </w:pPr>
            <w:r>
              <w:t>130</w:t>
            </w:r>
            <w:r>
              <w:rPr>
                <w:lang w:val="sr-Cyrl-RS"/>
              </w:rPr>
              <w:t>,53 а-партер</w:t>
            </w:r>
          </w:p>
        </w:tc>
        <w:tc>
          <w:tcPr>
            <w:tcW w:w="0" w:type="auto"/>
            <w:vMerge w:val="restart"/>
            <w:vAlign w:val="center"/>
          </w:tcPr>
          <w:p w:rsidR="00C82DC1" w:rsidRDefault="00C82DC1" w:rsidP="00415112">
            <w:pPr>
              <w:jc w:val="center"/>
            </w:pPr>
          </w:p>
          <w:p w:rsidR="00C82DC1" w:rsidRDefault="00C82DC1" w:rsidP="00415112">
            <w:pPr>
              <w:jc w:val="center"/>
            </w:pPr>
            <w:r w:rsidRPr="00AA068B">
              <w:t>Фин. По споразуму са ЕПС- Огранак РБ Колубара</w:t>
            </w:r>
          </w:p>
          <w:p w:rsidR="00C82DC1" w:rsidRPr="00F10861" w:rsidRDefault="00C82DC1" w:rsidP="00415112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vAlign w:val="center"/>
          </w:tcPr>
          <w:p w:rsidR="00C82DC1" w:rsidRPr="00AA068B" w:rsidRDefault="00C82DC1" w:rsidP="00415112">
            <w:pPr>
              <w:pStyle w:val="NoSpacing"/>
              <w:jc w:val="right"/>
            </w:pPr>
            <w:r w:rsidRPr="00AA068B">
              <w:t>300.000,00</w:t>
            </w:r>
          </w:p>
        </w:tc>
      </w:tr>
      <w:tr w:rsidR="00C82DC1" w:rsidRPr="00AA068B" w:rsidTr="00C82DC1">
        <w:trPr>
          <w:trHeight w:val="571"/>
        </w:trPr>
        <w:tc>
          <w:tcPr>
            <w:tcW w:w="592" w:type="dxa"/>
            <w:vMerge/>
          </w:tcPr>
          <w:p w:rsidR="00C82DC1" w:rsidRPr="00AA068B" w:rsidRDefault="00C82DC1" w:rsidP="005430D8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C82DC1" w:rsidRPr="00AA068B" w:rsidRDefault="00C82DC1" w:rsidP="00415112">
            <w:pPr>
              <w:jc w:val="center"/>
            </w:pPr>
            <w:r w:rsidRPr="00AA068B">
              <w:t>Завршетак радова на изградњи и санацији Конака Брене Михаиловић</w:t>
            </w:r>
          </w:p>
        </w:tc>
        <w:tc>
          <w:tcPr>
            <w:tcW w:w="0" w:type="auto"/>
            <w:vMerge/>
          </w:tcPr>
          <w:p w:rsidR="00C82DC1" w:rsidRPr="00AA068B" w:rsidRDefault="00C82DC1" w:rsidP="005430D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82DC1" w:rsidRPr="00415112" w:rsidRDefault="00C82DC1" w:rsidP="004D0645">
            <w:pPr>
              <w:jc w:val="center"/>
              <w:rPr>
                <w:lang w:val="sr-Cyrl-RS"/>
              </w:rPr>
            </w:pPr>
          </w:p>
        </w:tc>
        <w:tc>
          <w:tcPr>
            <w:tcW w:w="0" w:type="auto"/>
            <w:vAlign w:val="center"/>
          </w:tcPr>
          <w:p w:rsidR="00C82DC1" w:rsidRPr="008D7A9F" w:rsidRDefault="00C82DC1" w:rsidP="0041511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4.626.720,00</w:t>
            </w:r>
          </w:p>
        </w:tc>
      </w:tr>
      <w:tr w:rsidR="00C82DC1" w:rsidRPr="00AA068B" w:rsidTr="00C82DC1">
        <w:trPr>
          <w:trHeight w:val="644"/>
        </w:trPr>
        <w:tc>
          <w:tcPr>
            <w:tcW w:w="592" w:type="dxa"/>
            <w:vMerge/>
          </w:tcPr>
          <w:p w:rsidR="00C82DC1" w:rsidRPr="00AA068B" w:rsidRDefault="00C82DC1" w:rsidP="005430D8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C82DC1" w:rsidRPr="00B87739" w:rsidRDefault="00C82DC1" w:rsidP="00415112">
            <w:pPr>
              <w:jc w:val="center"/>
              <w:rPr>
                <w:lang w:val="sr-Cyrl-RS"/>
              </w:rPr>
            </w:pPr>
            <w:r w:rsidRPr="00AA068B">
              <w:t>Прикључак на водоводну и канализациону мрежу</w:t>
            </w:r>
          </w:p>
        </w:tc>
        <w:tc>
          <w:tcPr>
            <w:tcW w:w="0" w:type="auto"/>
            <w:vMerge/>
          </w:tcPr>
          <w:p w:rsidR="00C82DC1" w:rsidRPr="00AA068B" w:rsidRDefault="00C82DC1" w:rsidP="005430D8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82DC1" w:rsidRPr="00AA068B" w:rsidRDefault="00C82DC1" w:rsidP="004D0645">
            <w:pPr>
              <w:jc w:val="center"/>
            </w:pPr>
          </w:p>
        </w:tc>
        <w:tc>
          <w:tcPr>
            <w:tcW w:w="0" w:type="auto"/>
            <w:vAlign w:val="center"/>
          </w:tcPr>
          <w:p w:rsidR="00C82DC1" w:rsidRPr="00AA068B" w:rsidRDefault="00C82DC1" w:rsidP="0041511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1.621.052,87</w:t>
            </w:r>
          </w:p>
        </w:tc>
      </w:tr>
      <w:tr w:rsidR="00C82DC1" w:rsidRPr="00AA068B" w:rsidTr="00C82DC1">
        <w:trPr>
          <w:trHeight w:val="515"/>
        </w:trPr>
        <w:tc>
          <w:tcPr>
            <w:tcW w:w="592" w:type="dxa"/>
            <w:vMerge/>
          </w:tcPr>
          <w:p w:rsidR="00C82DC1" w:rsidRPr="00AA068B" w:rsidRDefault="00C82DC1" w:rsidP="005430D8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C82DC1" w:rsidRPr="00AA068B" w:rsidRDefault="00C82DC1" w:rsidP="00415112">
            <w:pPr>
              <w:jc w:val="center"/>
            </w:pPr>
            <w:r w:rsidRPr="00AA068B">
              <w:t xml:space="preserve">Израда техничке документације за </w:t>
            </w:r>
            <w:r w:rsidRPr="00AA068B">
              <w:rPr>
                <w:lang w:val="sr-Cyrl-RS"/>
              </w:rPr>
              <w:t>партерно уређење око конака</w:t>
            </w:r>
          </w:p>
        </w:tc>
        <w:tc>
          <w:tcPr>
            <w:tcW w:w="0" w:type="auto"/>
            <w:vMerge/>
            <w:vAlign w:val="center"/>
          </w:tcPr>
          <w:p w:rsidR="00C82DC1" w:rsidRPr="00AA068B" w:rsidRDefault="00C82DC1" w:rsidP="00415112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82DC1" w:rsidRPr="00AA068B" w:rsidRDefault="00C82DC1" w:rsidP="00C82DC1">
            <w:pPr>
              <w:jc w:val="center"/>
            </w:pPr>
          </w:p>
        </w:tc>
        <w:tc>
          <w:tcPr>
            <w:tcW w:w="0" w:type="auto"/>
            <w:vAlign w:val="center"/>
          </w:tcPr>
          <w:p w:rsidR="00C82DC1" w:rsidRPr="00AA068B" w:rsidRDefault="00C82DC1" w:rsidP="00415112">
            <w:pPr>
              <w:jc w:val="right"/>
              <w:rPr>
                <w:lang w:val="sr-Cyrl-RS"/>
              </w:rPr>
            </w:pPr>
            <w:r w:rsidRPr="00AA068B">
              <w:rPr>
                <w:lang w:val="sr-Cyrl-RS"/>
              </w:rPr>
              <w:t>400.000,00</w:t>
            </w:r>
          </w:p>
        </w:tc>
      </w:tr>
      <w:tr w:rsidR="00C82DC1" w:rsidRPr="00AA068B" w:rsidTr="00C82DC1">
        <w:trPr>
          <w:trHeight w:val="355"/>
        </w:trPr>
        <w:tc>
          <w:tcPr>
            <w:tcW w:w="592" w:type="dxa"/>
            <w:vMerge/>
          </w:tcPr>
          <w:p w:rsidR="00C82DC1" w:rsidRPr="00AA068B" w:rsidRDefault="00C82DC1" w:rsidP="00E71390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C82DC1" w:rsidRPr="00AA068B" w:rsidRDefault="00C82DC1" w:rsidP="00415112">
            <w:pPr>
              <w:jc w:val="center"/>
              <w:rPr>
                <w:lang w:val="sr-Cyrl-RS"/>
              </w:rPr>
            </w:pPr>
            <w:r w:rsidRPr="00AA068B">
              <w:rPr>
                <w:lang w:val="sr-Cyrl-RS"/>
              </w:rPr>
              <w:t>Партерно уређење око конака</w:t>
            </w:r>
          </w:p>
        </w:tc>
        <w:tc>
          <w:tcPr>
            <w:tcW w:w="0" w:type="auto"/>
            <w:vMerge/>
          </w:tcPr>
          <w:p w:rsidR="00C82DC1" w:rsidRPr="00AA068B" w:rsidRDefault="00C82DC1" w:rsidP="00E7139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82DC1" w:rsidRPr="00AA068B" w:rsidRDefault="00C82DC1" w:rsidP="004D0645">
            <w:pPr>
              <w:jc w:val="center"/>
            </w:pPr>
          </w:p>
        </w:tc>
        <w:tc>
          <w:tcPr>
            <w:tcW w:w="0" w:type="auto"/>
            <w:vAlign w:val="center"/>
          </w:tcPr>
          <w:p w:rsidR="00C82DC1" w:rsidRPr="008D7A9F" w:rsidRDefault="00C82DC1" w:rsidP="00415112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6.570.000,00</w:t>
            </w:r>
          </w:p>
        </w:tc>
      </w:tr>
      <w:tr w:rsidR="00C82DC1" w:rsidRPr="00AA068B" w:rsidTr="00C82DC1">
        <w:trPr>
          <w:trHeight w:val="283"/>
        </w:trPr>
        <w:tc>
          <w:tcPr>
            <w:tcW w:w="592" w:type="dxa"/>
            <w:vMerge/>
          </w:tcPr>
          <w:p w:rsidR="00C82DC1" w:rsidRPr="00AA068B" w:rsidRDefault="00C82DC1" w:rsidP="00E71390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C82DC1" w:rsidRPr="00AA068B" w:rsidRDefault="00C82DC1" w:rsidP="00415112">
            <w:pPr>
              <w:jc w:val="center"/>
            </w:pPr>
            <w:r w:rsidRPr="00AA068B">
              <w:rPr>
                <w:lang w:val="sr-Cyrl-RS"/>
              </w:rPr>
              <w:t>Надзор</w:t>
            </w:r>
          </w:p>
        </w:tc>
        <w:tc>
          <w:tcPr>
            <w:tcW w:w="0" w:type="auto"/>
            <w:vMerge/>
          </w:tcPr>
          <w:p w:rsidR="00C82DC1" w:rsidRPr="00AA068B" w:rsidRDefault="00C82DC1" w:rsidP="00E7139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82DC1" w:rsidRPr="00AA068B" w:rsidRDefault="00C82DC1" w:rsidP="004D0645">
            <w:pPr>
              <w:jc w:val="center"/>
            </w:pPr>
          </w:p>
        </w:tc>
        <w:tc>
          <w:tcPr>
            <w:tcW w:w="0" w:type="auto"/>
            <w:vAlign w:val="center"/>
          </w:tcPr>
          <w:p w:rsidR="00C82DC1" w:rsidRDefault="00C82DC1" w:rsidP="00415112">
            <w:pPr>
              <w:jc w:val="right"/>
            </w:pPr>
            <w:r>
              <w:rPr>
                <w:lang w:val="sr-Cyrl-RS"/>
              </w:rPr>
              <w:t>100.00</w:t>
            </w:r>
            <w:r w:rsidRPr="000C074C">
              <w:t>0,00</w:t>
            </w:r>
          </w:p>
        </w:tc>
      </w:tr>
      <w:tr w:rsidR="00C82DC1" w:rsidRPr="00AA068B" w:rsidTr="00C82DC1">
        <w:trPr>
          <w:trHeight w:val="295"/>
        </w:trPr>
        <w:tc>
          <w:tcPr>
            <w:tcW w:w="592" w:type="dxa"/>
            <w:vMerge/>
          </w:tcPr>
          <w:p w:rsidR="00C82DC1" w:rsidRPr="00AA068B" w:rsidRDefault="00C82DC1" w:rsidP="00E71390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C82DC1" w:rsidRPr="00B87739" w:rsidRDefault="00C82DC1" w:rsidP="00415112">
            <w:pPr>
              <w:jc w:val="center"/>
              <w:rPr>
                <w:lang w:val="sr-Cyrl-RS"/>
              </w:rPr>
            </w:pPr>
            <w:r w:rsidRPr="00AA068B">
              <w:rPr>
                <w:bCs/>
              </w:rPr>
              <w:t>Конзерваторски надзор над извођењем радова на завршетку радова на изградњи и санацији конака Брена Михаиловић</w:t>
            </w:r>
          </w:p>
        </w:tc>
        <w:tc>
          <w:tcPr>
            <w:tcW w:w="0" w:type="auto"/>
            <w:vMerge/>
          </w:tcPr>
          <w:p w:rsidR="00C82DC1" w:rsidRPr="00AA068B" w:rsidRDefault="00C82DC1" w:rsidP="00E7139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82DC1" w:rsidRPr="00AA068B" w:rsidRDefault="00C82DC1" w:rsidP="004D0645">
            <w:pPr>
              <w:jc w:val="center"/>
            </w:pPr>
          </w:p>
        </w:tc>
        <w:tc>
          <w:tcPr>
            <w:tcW w:w="0" w:type="auto"/>
            <w:vAlign w:val="center"/>
          </w:tcPr>
          <w:p w:rsidR="00C82DC1" w:rsidRDefault="00C82DC1" w:rsidP="00415112">
            <w:pPr>
              <w:jc w:val="right"/>
            </w:pPr>
            <w:r>
              <w:rPr>
                <w:lang w:val="sr-Cyrl-RS"/>
              </w:rPr>
              <w:t>500.00</w:t>
            </w:r>
            <w:r w:rsidRPr="000C074C">
              <w:t>0,00</w:t>
            </w:r>
          </w:p>
        </w:tc>
      </w:tr>
      <w:tr w:rsidR="00C82DC1" w:rsidRPr="00AA068B" w:rsidTr="00C82DC1">
        <w:trPr>
          <w:trHeight w:val="345"/>
        </w:trPr>
        <w:tc>
          <w:tcPr>
            <w:tcW w:w="592" w:type="dxa"/>
            <w:vMerge/>
          </w:tcPr>
          <w:p w:rsidR="00C82DC1" w:rsidRPr="00AA068B" w:rsidRDefault="00C82DC1" w:rsidP="00E71390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C82DC1" w:rsidRPr="00AA068B" w:rsidRDefault="00C82DC1" w:rsidP="00415112">
            <w:pPr>
              <w:jc w:val="center"/>
              <w:rPr>
                <w:lang w:val="sr-Cyrl-RS"/>
              </w:rPr>
            </w:pPr>
            <w:r w:rsidRPr="00AA068B">
              <w:rPr>
                <w:bCs/>
              </w:rPr>
              <w:t xml:space="preserve">Конзерваторски надзор над извођењем радова на </w:t>
            </w:r>
            <w:r w:rsidRPr="00AA068B">
              <w:rPr>
                <w:bCs/>
                <w:lang w:val="sr-Cyrl-RS"/>
              </w:rPr>
              <w:t>конаку Радић</w:t>
            </w:r>
          </w:p>
        </w:tc>
        <w:tc>
          <w:tcPr>
            <w:tcW w:w="0" w:type="auto"/>
            <w:vMerge/>
          </w:tcPr>
          <w:p w:rsidR="00C82DC1" w:rsidRPr="00AA068B" w:rsidRDefault="00C82DC1" w:rsidP="00E7139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82DC1" w:rsidRPr="00AA068B" w:rsidRDefault="00C82DC1" w:rsidP="004D0645">
            <w:pPr>
              <w:jc w:val="center"/>
            </w:pPr>
          </w:p>
        </w:tc>
        <w:tc>
          <w:tcPr>
            <w:tcW w:w="0" w:type="auto"/>
            <w:vAlign w:val="center"/>
          </w:tcPr>
          <w:p w:rsidR="00C82DC1" w:rsidRDefault="00C82DC1" w:rsidP="00415112">
            <w:pPr>
              <w:jc w:val="right"/>
            </w:pPr>
            <w:r>
              <w:rPr>
                <w:lang w:val="sr-Cyrl-RS"/>
              </w:rPr>
              <w:t>180.00</w:t>
            </w:r>
            <w:r w:rsidRPr="000C074C">
              <w:t>0,00</w:t>
            </w:r>
          </w:p>
        </w:tc>
      </w:tr>
      <w:tr w:rsidR="00C82DC1" w:rsidRPr="00AA068B" w:rsidTr="00C82DC1">
        <w:trPr>
          <w:trHeight w:val="345"/>
        </w:trPr>
        <w:tc>
          <w:tcPr>
            <w:tcW w:w="592" w:type="dxa"/>
            <w:vMerge/>
          </w:tcPr>
          <w:p w:rsidR="00C82DC1" w:rsidRPr="00AA068B" w:rsidRDefault="00C82DC1" w:rsidP="00E71390">
            <w:pPr>
              <w:jc w:val="center"/>
              <w:rPr>
                <w:b/>
              </w:rPr>
            </w:pPr>
          </w:p>
        </w:tc>
        <w:tc>
          <w:tcPr>
            <w:tcW w:w="4670" w:type="dxa"/>
            <w:vAlign w:val="center"/>
          </w:tcPr>
          <w:p w:rsidR="00C82DC1" w:rsidRPr="00AA068B" w:rsidRDefault="00C82DC1" w:rsidP="00415112">
            <w:pPr>
              <w:jc w:val="center"/>
              <w:rPr>
                <w:lang w:val="sr-Cyrl-RS"/>
              </w:rPr>
            </w:pPr>
            <w:r w:rsidRPr="00AA068B">
              <w:rPr>
                <w:lang w:val="sr-Cyrl-RS"/>
              </w:rPr>
              <w:t>Прикључак на електроенергетску мрежу</w:t>
            </w:r>
          </w:p>
        </w:tc>
        <w:tc>
          <w:tcPr>
            <w:tcW w:w="0" w:type="auto"/>
            <w:vMerge/>
          </w:tcPr>
          <w:p w:rsidR="00C82DC1" w:rsidRPr="00AA068B" w:rsidRDefault="00C82DC1" w:rsidP="00E71390">
            <w:pPr>
              <w:jc w:val="center"/>
            </w:pPr>
          </w:p>
        </w:tc>
        <w:tc>
          <w:tcPr>
            <w:tcW w:w="0" w:type="auto"/>
            <w:vMerge/>
            <w:vAlign w:val="center"/>
          </w:tcPr>
          <w:p w:rsidR="00C82DC1" w:rsidRPr="00AA068B" w:rsidRDefault="00C82DC1" w:rsidP="004D0645">
            <w:pPr>
              <w:jc w:val="center"/>
            </w:pPr>
          </w:p>
        </w:tc>
        <w:tc>
          <w:tcPr>
            <w:tcW w:w="0" w:type="auto"/>
            <w:vAlign w:val="center"/>
          </w:tcPr>
          <w:p w:rsidR="00C82DC1" w:rsidRDefault="00C82DC1" w:rsidP="00415112">
            <w:pPr>
              <w:jc w:val="right"/>
            </w:pPr>
            <w:r>
              <w:rPr>
                <w:lang w:val="sr-Cyrl-RS"/>
              </w:rPr>
              <w:t>200.00</w:t>
            </w:r>
            <w:r w:rsidRPr="000C074C">
              <w:t>0,00</w:t>
            </w:r>
          </w:p>
        </w:tc>
      </w:tr>
    </w:tbl>
    <w:p w:rsidR="007F6E5A" w:rsidRPr="00AA068B" w:rsidRDefault="00921C0A" w:rsidP="006E0C6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72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2" w:name="_Toc27744075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3.9.1.3. З</w:t>
      </w:r>
      <w:r w:rsidR="007F6E5A"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начајнији комунални објекти који се реализују као самостални подухвати</w:t>
      </w:r>
      <w:bookmarkEnd w:id="42"/>
    </w:p>
    <w:tbl>
      <w:tblPr>
        <w:tblW w:w="9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1"/>
        <w:gridCol w:w="4893"/>
        <w:gridCol w:w="1313"/>
        <w:gridCol w:w="1268"/>
        <w:gridCol w:w="1710"/>
      </w:tblGrid>
      <w:tr w:rsidR="007F6E5A" w:rsidRPr="00AA068B" w:rsidTr="00300B96">
        <w:trPr>
          <w:trHeight w:val="17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Р.б.</w:t>
            </w:r>
          </w:p>
        </w:tc>
        <w:tc>
          <w:tcPr>
            <w:tcW w:w="4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Опис позиције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Обим по јед. мере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Напомена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Износ</w:t>
            </w:r>
          </w:p>
        </w:tc>
      </w:tr>
      <w:tr w:rsidR="00EE258A" w:rsidRPr="00AA068B" w:rsidTr="00AF7CEA">
        <w:trPr>
          <w:trHeight w:val="1640"/>
        </w:trPr>
        <w:tc>
          <w:tcPr>
            <w:tcW w:w="621" w:type="dxa"/>
            <w:vAlign w:val="center"/>
          </w:tcPr>
          <w:p w:rsidR="00EE258A" w:rsidRPr="00AA068B" w:rsidRDefault="00EE258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4893" w:type="dxa"/>
            <w:vAlign w:val="center"/>
          </w:tcPr>
          <w:p w:rsidR="00EE258A" w:rsidRPr="00AA068B" w:rsidRDefault="00EE258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Израда техничке документације за погон за пречишћавање вода </w:t>
            </w: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br/>
              <w:t>у Боговађи - пренета обавеза</w:t>
            </w:r>
          </w:p>
        </w:tc>
        <w:tc>
          <w:tcPr>
            <w:tcW w:w="1313" w:type="dxa"/>
            <w:vAlign w:val="center"/>
          </w:tcPr>
          <w:p w:rsidR="00EE258A" w:rsidRPr="00AA068B" w:rsidRDefault="00EE258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E258A" w:rsidRPr="00AA068B" w:rsidRDefault="00EE258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40m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val="en-US"/>
              </w:rPr>
              <w:t>3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на дан</w:t>
            </w:r>
          </w:p>
          <w:p w:rsidR="00EE258A" w:rsidRPr="00AA068B" w:rsidRDefault="00EE258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ɸ250</w:t>
            </w:r>
          </w:p>
          <w:p w:rsidR="00EE258A" w:rsidRPr="00AA068B" w:rsidRDefault="00EE258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8" w:type="dxa"/>
            <w:vAlign w:val="center"/>
          </w:tcPr>
          <w:p w:rsidR="00EE258A" w:rsidRDefault="00EE258A" w:rsidP="007F6E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E258A" w:rsidRPr="00921DB4" w:rsidRDefault="00EE258A" w:rsidP="00921D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10" w:type="dxa"/>
            <w:vAlign w:val="center"/>
          </w:tcPr>
          <w:p w:rsidR="00EE258A" w:rsidRPr="00AA068B" w:rsidRDefault="00EE258A" w:rsidP="00A53B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201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6</w:t>
            </w:r>
            <w:r w:rsidRPr="00AA0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00,00</w:t>
            </w:r>
          </w:p>
        </w:tc>
      </w:tr>
    </w:tbl>
    <w:p w:rsidR="007F6E5A" w:rsidRPr="00AA068B" w:rsidRDefault="007F6E5A" w:rsidP="006371FC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  <w:bookmarkStart w:id="43" w:name="_Toc27744076"/>
      <w:r w:rsidRPr="00AA068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lastRenderedPageBreak/>
        <w:t>3.9.1.4. Специфични објекти комуналне опреме</w:t>
      </w:r>
      <w:bookmarkEnd w:id="43"/>
    </w:p>
    <w:tbl>
      <w:tblPr>
        <w:tblW w:w="9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4683"/>
        <w:gridCol w:w="1102"/>
        <w:gridCol w:w="1240"/>
        <w:gridCol w:w="2131"/>
      </w:tblGrid>
      <w:tr w:rsidR="007F6E5A" w:rsidRPr="00AA068B" w:rsidTr="00AB57BA">
        <w:trPr>
          <w:trHeight w:val="27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Р.б.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Опис позиције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Јед. мере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Напомена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AA068B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Износ</w:t>
            </w:r>
          </w:p>
        </w:tc>
      </w:tr>
      <w:tr w:rsidR="007F6E5A" w:rsidRPr="009E5425" w:rsidTr="00AB57BA">
        <w:trPr>
          <w:trHeight w:val="27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9E5425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9E5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1</w:t>
            </w:r>
            <w:r w:rsidRPr="009E542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9E5425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9E542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Чишћење дивљих депонија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9F1826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9E5425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</w:t>
            </w:r>
            <w:r w:rsidR="009F18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2 </w:t>
            </w:r>
            <w:r w:rsidR="009F1826" w:rsidRPr="009F1826">
              <w:rPr>
                <w:rFonts w:ascii="Times New Roman" w:eastAsia="Times New Roman" w:hAnsi="Times New Roman" w:cs="Times New Roman"/>
                <w:lang w:val="sr-Cyrl-RS" w:eastAsia="sr-Latn-CS"/>
              </w:rPr>
              <w:t>депоније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9E5425" w:rsidRDefault="007F6E5A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6E5A" w:rsidRPr="009E5425" w:rsidRDefault="00C445C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9E5425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</w:t>
            </w:r>
            <w:r w:rsidR="007F6E5A" w:rsidRPr="009E5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  <w:r w:rsidR="009F182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0</w:t>
            </w:r>
            <w:r w:rsidR="007F6E5A" w:rsidRPr="009E54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00.000,00</w:t>
            </w:r>
          </w:p>
        </w:tc>
      </w:tr>
      <w:tr w:rsidR="009F1826" w:rsidRPr="00AA068B" w:rsidTr="002F1B24">
        <w:trPr>
          <w:trHeight w:val="562"/>
        </w:trPr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1826" w:rsidRPr="00AA068B" w:rsidRDefault="009F182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AA068B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2.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1826" w:rsidRPr="00F218F2" w:rsidRDefault="009F1826" w:rsidP="009F1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  <w:p w:rsidR="009F1826" w:rsidRPr="00F218F2" w:rsidRDefault="009F182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>Пражњење</w:t>
            </w: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 xml:space="preserve"> великих</w:t>
            </w: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контејнера</w:t>
            </w: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-5м3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1826" w:rsidRPr="00F218F2" w:rsidRDefault="009F1826" w:rsidP="00F04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2.</w:t>
            </w:r>
            <w:r w:rsidR="00D467D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60</w:t>
            </w: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</w:t>
            </w: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ком.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1826" w:rsidRPr="00F218F2" w:rsidRDefault="009F1826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1826" w:rsidRPr="00F218F2" w:rsidRDefault="009F1826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18.800.000,00</w:t>
            </w:r>
          </w:p>
        </w:tc>
      </w:tr>
      <w:tr w:rsidR="0065732F" w:rsidRPr="00AA068B" w:rsidTr="002F1B24">
        <w:trPr>
          <w:trHeight w:val="562"/>
        </w:trPr>
        <w:tc>
          <w:tcPr>
            <w:tcW w:w="6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32F" w:rsidRPr="00AA068B" w:rsidRDefault="0065732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32F" w:rsidRPr="00F218F2" w:rsidRDefault="0065732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Пражњење малих контејнера-1,1м3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32F" w:rsidRPr="00F218F2" w:rsidRDefault="0065732F" w:rsidP="005C7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1.092</w:t>
            </w: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  <w:t xml:space="preserve"> ком.</w:t>
            </w:r>
          </w:p>
        </w:tc>
        <w:tc>
          <w:tcPr>
            <w:tcW w:w="124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5732F" w:rsidRPr="00F218F2" w:rsidRDefault="0065732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5732F" w:rsidRPr="00F218F2" w:rsidRDefault="0065732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 w:rsidRPr="00F218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00.000,00</w:t>
            </w:r>
          </w:p>
        </w:tc>
      </w:tr>
      <w:tr w:rsidR="00F0408F" w:rsidRPr="00AA068B" w:rsidTr="00AB57BA">
        <w:trPr>
          <w:trHeight w:val="274"/>
        </w:trPr>
        <w:tc>
          <w:tcPr>
            <w:tcW w:w="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8F" w:rsidRPr="00F0408F" w:rsidRDefault="00F0408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3.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8F" w:rsidRPr="00F0408F" w:rsidRDefault="00F0408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Чишћење септичких јама фекалком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8F" w:rsidRPr="00F0408F" w:rsidRDefault="0065732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96</w:t>
            </w:r>
            <w:r w:rsidR="00F0408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 xml:space="preserve"> кам. </w:t>
            </w:r>
            <w:r w:rsidR="00F0408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x 8m</w:t>
            </w:r>
            <w:r w:rsidR="00F0408F" w:rsidRPr="00F0408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 w:eastAsia="sr-Latn-CS"/>
              </w:rPr>
              <w:t>3</w:t>
            </w:r>
          </w:p>
        </w:tc>
        <w:tc>
          <w:tcPr>
            <w:tcW w:w="12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8F" w:rsidRPr="00F218F2" w:rsidRDefault="00F0408F" w:rsidP="007F6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r-Latn-C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08F" w:rsidRPr="00F218F2" w:rsidRDefault="00F0408F" w:rsidP="00A53B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2</w:t>
            </w:r>
            <w:r w:rsidR="0025650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.</w:t>
            </w:r>
            <w:r w:rsidR="00256506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890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sr-Latn-CS"/>
              </w:rPr>
              <w:t>,00</w:t>
            </w:r>
          </w:p>
        </w:tc>
      </w:tr>
    </w:tbl>
    <w:p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E5425" w:rsidRDefault="009E5425" w:rsidP="009E542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40" w:lineRule="auto"/>
        <w:ind w:right="-283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9E5425" w:rsidRDefault="009E5425" w:rsidP="009E5425">
      <w:pPr>
        <w:pStyle w:val="ListParagraph"/>
        <w:keepNext/>
        <w:keepLines/>
        <w:spacing w:before="480" w:after="240"/>
        <w:ind w:left="360" w:right="-283"/>
        <w:outlineLvl w:val="0"/>
        <w:rPr>
          <w:b/>
        </w:rPr>
      </w:pPr>
    </w:p>
    <w:p w:rsidR="009E5425" w:rsidRDefault="009E5425" w:rsidP="009165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567048" w:rsidRDefault="00567048" w:rsidP="006371FC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sectPr w:rsidR="00567048" w:rsidSect="00416EE3">
      <w:footerReference w:type="default" r:id="rId8"/>
      <w:pgSz w:w="11906" w:h="16838"/>
      <w:pgMar w:top="1417" w:right="1417" w:bottom="1276" w:left="1133" w:header="708" w:footer="708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78" w:rsidRDefault="00A81578">
      <w:pPr>
        <w:spacing w:after="0" w:line="240" w:lineRule="auto"/>
      </w:pPr>
      <w:r>
        <w:separator/>
      </w:r>
    </w:p>
  </w:endnote>
  <w:endnote w:type="continuationSeparator" w:id="0">
    <w:p w:rsidR="00A81578" w:rsidRDefault="00A81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00332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22D9" w:rsidRDefault="001422D9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31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22D9" w:rsidRDefault="001422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78" w:rsidRDefault="00A81578">
      <w:pPr>
        <w:spacing w:after="0" w:line="240" w:lineRule="auto"/>
      </w:pPr>
      <w:r>
        <w:separator/>
      </w:r>
    </w:p>
  </w:footnote>
  <w:footnote w:type="continuationSeparator" w:id="0">
    <w:p w:rsidR="00A81578" w:rsidRDefault="00A81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640C"/>
    <w:multiLevelType w:val="multilevel"/>
    <w:tmpl w:val="B54CDABE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60" w:hanging="1800"/>
      </w:pPr>
      <w:rPr>
        <w:rFonts w:hint="default"/>
      </w:rPr>
    </w:lvl>
  </w:abstractNum>
  <w:abstractNum w:abstractNumId="1" w15:restartNumberingAfterBreak="0">
    <w:nsid w:val="0275798E"/>
    <w:multiLevelType w:val="hybridMultilevel"/>
    <w:tmpl w:val="3CF860B6"/>
    <w:lvl w:ilvl="0" w:tplc="79BE087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767C6C"/>
    <w:multiLevelType w:val="multilevel"/>
    <w:tmpl w:val="2B443994"/>
    <w:lvl w:ilvl="0">
      <w:start w:val="1"/>
      <w:numFmt w:val="decimal"/>
      <w:lvlText w:val="%1)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1CE83851"/>
    <w:multiLevelType w:val="multilevel"/>
    <w:tmpl w:val="5166110C"/>
    <w:lvl w:ilvl="0">
      <w:start w:val="1"/>
      <w:numFmt w:val="decimal"/>
      <w:lvlText w:val="%1)"/>
      <w:lvlJc w:val="left"/>
      <w:pPr>
        <w:ind w:left="1200" w:hanging="585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215A3B3E"/>
    <w:multiLevelType w:val="hybridMultilevel"/>
    <w:tmpl w:val="0FC2C5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4660F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A8E4C2A"/>
    <w:multiLevelType w:val="hybridMultilevel"/>
    <w:tmpl w:val="4EC2D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F34E2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01D75BB"/>
    <w:multiLevelType w:val="multilevel"/>
    <w:tmpl w:val="8538287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24419D9"/>
    <w:multiLevelType w:val="multilevel"/>
    <w:tmpl w:val="798EC41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EC2B20"/>
    <w:multiLevelType w:val="multilevel"/>
    <w:tmpl w:val="3EE0960E"/>
    <w:lvl w:ilvl="0">
      <w:start w:val="1"/>
      <w:numFmt w:val="decimal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1" w15:restartNumberingAfterBreak="0">
    <w:nsid w:val="370B6C8F"/>
    <w:multiLevelType w:val="hybridMultilevel"/>
    <w:tmpl w:val="373A2802"/>
    <w:lvl w:ilvl="0" w:tplc="10B0912E"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F1C44"/>
    <w:multiLevelType w:val="hybridMultilevel"/>
    <w:tmpl w:val="482C3726"/>
    <w:lvl w:ilvl="0" w:tplc="4754F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9DC6B8B"/>
    <w:multiLevelType w:val="multilevel"/>
    <w:tmpl w:val="19181674"/>
    <w:lvl w:ilvl="0">
      <w:start w:val="1"/>
      <w:numFmt w:val="decimal"/>
      <w:lvlText w:val="%1)"/>
      <w:lvlJc w:val="left"/>
      <w:pPr>
        <w:ind w:left="975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3D34365A"/>
    <w:multiLevelType w:val="multilevel"/>
    <w:tmpl w:val="CFC451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3FCC37AC"/>
    <w:multiLevelType w:val="hybridMultilevel"/>
    <w:tmpl w:val="4CAE376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064A78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DA90584"/>
    <w:multiLevelType w:val="multilevel"/>
    <w:tmpl w:val="930EFDB8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53534B2E"/>
    <w:multiLevelType w:val="hybridMultilevel"/>
    <w:tmpl w:val="79B6C730"/>
    <w:lvl w:ilvl="0" w:tplc="C750E69C">
      <w:start w:val="2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F71F2F"/>
    <w:multiLevelType w:val="hybridMultilevel"/>
    <w:tmpl w:val="4140895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FB6299"/>
    <w:multiLevelType w:val="multilevel"/>
    <w:tmpl w:val="85245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8BB0999"/>
    <w:multiLevelType w:val="multilevel"/>
    <w:tmpl w:val="D35C1AD4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BC41194"/>
    <w:multiLevelType w:val="multilevel"/>
    <w:tmpl w:val="3D043E0C"/>
    <w:lvl w:ilvl="0">
      <w:start w:val="1"/>
      <w:numFmt w:val="decimal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95" w:hanging="360"/>
      </w:pPr>
    </w:lvl>
    <w:lvl w:ilvl="2">
      <w:start w:val="1"/>
      <w:numFmt w:val="lowerRoman"/>
      <w:lvlText w:val="%3."/>
      <w:lvlJc w:val="right"/>
      <w:pPr>
        <w:ind w:left="2415" w:hanging="180"/>
      </w:pPr>
    </w:lvl>
    <w:lvl w:ilvl="3">
      <w:start w:val="1"/>
      <w:numFmt w:val="decimal"/>
      <w:lvlText w:val="%4."/>
      <w:lvlJc w:val="left"/>
      <w:pPr>
        <w:ind w:left="3135" w:hanging="360"/>
      </w:pPr>
    </w:lvl>
    <w:lvl w:ilvl="4">
      <w:start w:val="1"/>
      <w:numFmt w:val="lowerLetter"/>
      <w:lvlText w:val="%5."/>
      <w:lvlJc w:val="left"/>
      <w:pPr>
        <w:ind w:left="3855" w:hanging="360"/>
      </w:pPr>
    </w:lvl>
    <w:lvl w:ilvl="5">
      <w:start w:val="1"/>
      <w:numFmt w:val="lowerRoman"/>
      <w:lvlText w:val="%6."/>
      <w:lvlJc w:val="right"/>
      <w:pPr>
        <w:ind w:left="4575" w:hanging="180"/>
      </w:pPr>
    </w:lvl>
    <w:lvl w:ilvl="6">
      <w:start w:val="1"/>
      <w:numFmt w:val="decimal"/>
      <w:lvlText w:val="%7."/>
      <w:lvlJc w:val="left"/>
      <w:pPr>
        <w:ind w:left="5295" w:hanging="360"/>
      </w:pPr>
    </w:lvl>
    <w:lvl w:ilvl="7">
      <w:start w:val="1"/>
      <w:numFmt w:val="lowerLetter"/>
      <w:lvlText w:val="%8."/>
      <w:lvlJc w:val="left"/>
      <w:pPr>
        <w:ind w:left="6015" w:hanging="360"/>
      </w:pPr>
    </w:lvl>
    <w:lvl w:ilvl="8">
      <w:start w:val="1"/>
      <w:numFmt w:val="lowerRoman"/>
      <w:lvlText w:val="%9."/>
      <w:lvlJc w:val="right"/>
      <w:pPr>
        <w:ind w:left="6735" w:hanging="180"/>
      </w:pPr>
    </w:lvl>
  </w:abstractNum>
  <w:abstractNum w:abstractNumId="23" w15:restartNumberingAfterBreak="0">
    <w:nsid w:val="6E6A398E"/>
    <w:multiLevelType w:val="multilevel"/>
    <w:tmpl w:val="6D2E09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A9756FD"/>
    <w:multiLevelType w:val="multilevel"/>
    <w:tmpl w:val="F3FEE2F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BB3631E"/>
    <w:multiLevelType w:val="hybridMultilevel"/>
    <w:tmpl w:val="424CC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56375D"/>
    <w:multiLevelType w:val="hybridMultilevel"/>
    <w:tmpl w:val="32A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05D5E"/>
    <w:multiLevelType w:val="multilevel"/>
    <w:tmpl w:val="3060285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FA11050"/>
    <w:multiLevelType w:val="hybridMultilevel"/>
    <w:tmpl w:val="5BA2EA3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3"/>
  </w:num>
  <w:num w:numId="5">
    <w:abstractNumId w:val="13"/>
  </w:num>
  <w:num w:numId="6">
    <w:abstractNumId w:val="22"/>
  </w:num>
  <w:num w:numId="7">
    <w:abstractNumId w:val="9"/>
  </w:num>
  <w:num w:numId="8">
    <w:abstractNumId w:val="23"/>
  </w:num>
  <w:num w:numId="9">
    <w:abstractNumId w:val="24"/>
  </w:num>
  <w:num w:numId="10">
    <w:abstractNumId w:val="27"/>
  </w:num>
  <w:num w:numId="11">
    <w:abstractNumId w:val="0"/>
  </w:num>
  <w:num w:numId="12">
    <w:abstractNumId w:val="8"/>
  </w:num>
  <w:num w:numId="13">
    <w:abstractNumId w:val="15"/>
  </w:num>
  <w:num w:numId="14">
    <w:abstractNumId w:val="12"/>
  </w:num>
  <w:num w:numId="15">
    <w:abstractNumId w:val="4"/>
  </w:num>
  <w:num w:numId="16">
    <w:abstractNumId w:val="14"/>
  </w:num>
  <w:num w:numId="17">
    <w:abstractNumId w:val="25"/>
  </w:num>
  <w:num w:numId="18">
    <w:abstractNumId w:val="16"/>
  </w:num>
  <w:num w:numId="19">
    <w:abstractNumId w:val="21"/>
  </w:num>
  <w:num w:numId="20">
    <w:abstractNumId w:val="6"/>
  </w:num>
  <w:num w:numId="21">
    <w:abstractNumId w:val="26"/>
  </w:num>
  <w:num w:numId="22">
    <w:abstractNumId w:val="5"/>
  </w:num>
  <w:num w:numId="23">
    <w:abstractNumId w:val="20"/>
  </w:num>
  <w:num w:numId="24">
    <w:abstractNumId w:val="7"/>
  </w:num>
  <w:num w:numId="25">
    <w:abstractNumId w:val="1"/>
  </w:num>
  <w:num w:numId="26">
    <w:abstractNumId w:val="19"/>
  </w:num>
  <w:num w:numId="27">
    <w:abstractNumId w:val="28"/>
  </w:num>
  <w:num w:numId="28">
    <w:abstractNumId w:val="18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E5A"/>
    <w:rsid w:val="00003CED"/>
    <w:rsid w:val="00013A14"/>
    <w:rsid w:val="00014CF5"/>
    <w:rsid w:val="00015E43"/>
    <w:rsid w:val="0002447F"/>
    <w:rsid w:val="00025D79"/>
    <w:rsid w:val="000303D9"/>
    <w:rsid w:val="0003130C"/>
    <w:rsid w:val="000350BE"/>
    <w:rsid w:val="00035BAD"/>
    <w:rsid w:val="00043D2F"/>
    <w:rsid w:val="00053445"/>
    <w:rsid w:val="00054928"/>
    <w:rsid w:val="0005635F"/>
    <w:rsid w:val="00060116"/>
    <w:rsid w:val="0006284A"/>
    <w:rsid w:val="00070AA3"/>
    <w:rsid w:val="00074DFF"/>
    <w:rsid w:val="00090C92"/>
    <w:rsid w:val="00090DDB"/>
    <w:rsid w:val="000911A6"/>
    <w:rsid w:val="000954CF"/>
    <w:rsid w:val="000A2703"/>
    <w:rsid w:val="000A6578"/>
    <w:rsid w:val="000A6790"/>
    <w:rsid w:val="000B34A6"/>
    <w:rsid w:val="000C01B7"/>
    <w:rsid w:val="000C13E2"/>
    <w:rsid w:val="000C40F2"/>
    <w:rsid w:val="000C443B"/>
    <w:rsid w:val="000D0833"/>
    <w:rsid w:val="000D4DBE"/>
    <w:rsid w:val="000D5299"/>
    <w:rsid w:val="000D5E77"/>
    <w:rsid w:val="000D73F5"/>
    <w:rsid w:val="000E3F2E"/>
    <w:rsid w:val="000F34AC"/>
    <w:rsid w:val="000F4ADB"/>
    <w:rsid w:val="000F70E7"/>
    <w:rsid w:val="00101E66"/>
    <w:rsid w:val="00102972"/>
    <w:rsid w:val="00106402"/>
    <w:rsid w:val="00107586"/>
    <w:rsid w:val="0010759C"/>
    <w:rsid w:val="001154C5"/>
    <w:rsid w:val="00115DC5"/>
    <w:rsid w:val="00116F16"/>
    <w:rsid w:val="00122D77"/>
    <w:rsid w:val="001253DA"/>
    <w:rsid w:val="001258E6"/>
    <w:rsid w:val="00126262"/>
    <w:rsid w:val="00135FAA"/>
    <w:rsid w:val="001404C5"/>
    <w:rsid w:val="001422D9"/>
    <w:rsid w:val="0014789C"/>
    <w:rsid w:val="00150AF2"/>
    <w:rsid w:val="00151EB4"/>
    <w:rsid w:val="00153FD1"/>
    <w:rsid w:val="00156E15"/>
    <w:rsid w:val="00160638"/>
    <w:rsid w:val="001608C5"/>
    <w:rsid w:val="001654C0"/>
    <w:rsid w:val="00171CE0"/>
    <w:rsid w:val="00176DE4"/>
    <w:rsid w:val="00177B70"/>
    <w:rsid w:val="001812FF"/>
    <w:rsid w:val="00183C9C"/>
    <w:rsid w:val="00184197"/>
    <w:rsid w:val="001929A5"/>
    <w:rsid w:val="00194B73"/>
    <w:rsid w:val="00196F4E"/>
    <w:rsid w:val="001A23FB"/>
    <w:rsid w:val="001A5A3B"/>
    <w:rsid w:val="001B03C5"/>
    <w:rsid w:val="001C0FE6"/>
    <w:rsid w:val="001D10A0"/>
    <w:rsid w:val="001D6F47"/>
    <w:rsid w:val="001E4FA4"/>
    <w:rsid w:val="001E7630"/>
    <w:rsid w:val="001F3303"/>
    <w:rsid w:val="001F3913"/>
    <w:rsid w:val="00200689"/>
    <w:rsid w:val="002050A3"/>
    <w:rsid w:val="002051FD"/>
    <w:rsid w:val="00212F6F"/>
    <w:rsid w:val="00213DE5"/>
    <w:rsid w:val="00214531"/>
    <w:rsid w:val="00220479"/>
    <w:rsid w:val="00231222"/>
    <w:rsid w:val="00231D39"/>
    <w:rsid w:val="00231F7E"/>
    <w:rsid w:val="00242163"/>
    <w:rsid w:val="00251FDF"/>
    <w:rsid w:val="0025390D"/>
    <w:rsid w:val="00256506"/>
    <w:rsid w:val="00260AFD"/>
    <w:rsid w:val="0026477D"/>
    <w:rsid w:val="002648DB"/>
    <w:rsid w:val="00270424"/>
    <w:rsid w:val="0027127C"/>
    <w:rsid w:val="00280F07"/>
    <w:rsid w:val="00290000"/>
    <w:rsid w:val="002909C6"/>
    <w:rsid w:val="0029191B"/>
    <w:rsid w:val="002926B3"/>
    <w:rsid w:val="002932C8"/>
    <w:rsid w:val="0029696F"/>
    <w:rsid w:val="002B0E6B"/>
    <w:rsid w:val="002B5885"/>
    <w:rsid w:val="002B6811"/>
    <w:rsid w:val="002B7C31"/>
    <w:rsid w:val="002C593A"/>
    <w:rsid w:val="002C7781"/>
    <w:rsid w:val="002D0233"/>
    <w:rsid w:val="002E27D5"/>
    <w:rsid w:val="002E4C71"/>
    <w:rsid w:val="002E65A0"/>
    <w:rsid w:val="002F00E2"/>
    <w:rsid w:val="002F07D4"/>
    <w:rsid w:val="002F1328"/>
    <w:rsid w:val="002F1B24"/>
    <w:rsid w:val="002F2C18"/>
    <w:rsid w:val="002F322E"/>
    <w:rsid w:val="002F4687"/>
    <w:rsid w:val="00300B96"/>
    <w:rsid w:val="003011BD"/>
    <w:rsid w:val="00302AE8"/>
    <w:rsid w:val="00303C92"/>
    <w:rsid w:val="00307F3B"/>
    <w:rsid w:val="003121C2"/>
    <w:rsid w:val="003130F5"/>
    <w:rsid w:val="003226D6"/>
    <w:rsid w:val="00324A3B"/>
    <w:rsid w:val="0032610E"/>
    <w:rsid w:val="00332A91"/>
    <w:rsid w:val="00333D15"/>
    <w:rsid w:val="003401E3"/>
    <w:rsid w:val="0034600B"/>
    <w:rsid w:val="00351DBF"/>
    <w:rsid w:val="00353421"/>
    <w:rsid w:val="00356E2D"/>
    <w:rsid w:val="003614A0"/>
    <w:rsid w:val="00364001"/>
    <w:rsid w:val="00365039"/>
    <w:rsid w:val="00365A24"/>
    <w:rsid w:val="00370EBC"/>
    <w:rsid w:val="003720DE"/>
    <w:rsid w:val="00376A6A"/>
    <w:rsid w:val="0037741D"/>
    <w:rsid w:val="00380E44"/>
    <w:rsid w:val="0038355E"/>
    <w:rsid w:val="00384168"/>
    <w:rsid w:val="00384D76"/>
    <w:rsid w:val="003879FC"/>
    <w:rsid w:val="00387ABB"/>
    <w:rsid w:val="00391429"/>
    <w:rsid w:val="00391685"/>
    <w:rsid w:val="003923A8"/>
    <w:rsid w:val="00395012"/>
    <w:rsid w:val="003A0C11"/>
    <w:rsid w:val="003A2650"/>
    <w:rsid w:val="003A5F76"/>
    <w:rsid w:val="003B3549"/>
    <w:rsid w:val="003C2FC6"/>
    <w:rsid w:val="003C3F69"/>
    <w:rsid w:val="003C6CFF"/>
    <w:rsid w:val="003D6027"/>
    <w:rsid w:val="003E16BC"/>
    <w:rsid w:val="003E51A7"/>
    <w:rsid w:val="003F285B"/>
    <w:rsid w:val="003F3824"/>
    <w:rsid w:val="003F6FE8"/>
    <w:rsid w:val="00402AB7"/>
    <w:rsid w:val="00405816"/>
    <w:rsid w:val="004069CC"/>
    <w:rsid w:val="00410785"/>
    <w:rsid w:val="00410AB0"/>
    <w:rsid w:val="00415112"/>
    <w:rsid w:val="004151A9"/>
    <w:rsid w:val="00416D27"/>
    <w:rsid w:val="00416EE3"/>
    <w:rsid w:val="004175A4"/>
    <w:rsid w:val="00422F58"/>
    <w:rsid w:val="00423943"/>
    <w:rsid w:val="00424433"/>
    <w:rsid w:val="00425C91"/>
    <w:rsid w:val="00436FC9"/>
    <w:rsid w:val="0045050A"/>
    <w:rsid w:val="004508F0"/>
    <w:rsid w:val="0045490C"/>
    <w:rsid w:val="00456D6E"/>
    <w:rsid w:val="00457109"/>
    <w:rsid w:val="00460DC4"/>
    <w:rsid w:val="00465130"/>
    <w:rsid w:val="004678FE"/>
    <w:rsid w:val="00470160"/>
    <w:rsid w:val="004718A1"/>
    <w:rsid w:val="004747B7"/>
    <w:rsid w:val="00474A13"/>
    <w:rsid w:val="00475A3E"/>
    <w:rsid w:val="004847E9"/>
    <w:rsid w:val="004A1582"/>
    <w:rsid w:val="004A342B"/>
    <w:rsid w:val="004A489D"/>
    <w:rsid w:val="004A4A53"/>
    <w:rsid w:val="004A7589"/>
    <w:rsid w:val="004B57BD"/>
    <w:rsid w:val="004C0B0D"/>
    <w:rsid w:val="004C36AA"/>
    <w:rsid w:val="004C53D5"/>
    <w:rsid w:val="004D0099"/>
    <w:rsid w:val="004D0645"/>
    <w:rsid w:val="004D3AFE"/>
    <w:rsid w:val="004D57C9"/>
    <w:rsid w:val="004D604F"/>
    <w:rsid w:val="004D6CBF"/>
    <w:rsid w:val="004D7B27"/>
    <w:rsid w:val="004E10F1"/>
    <w:rsid w:val="004E3832"/>
    <w:rsid w:val="004E542F"/>
    <w:rsid w:val="004F2B85"/>
    <w:rsid w:val="004F3271"/>
    <w:rsid w:val="004F7283"/>
    <w:rsid w:val="005072E9"/>
    <w:rsid w:val="005074F3"/>
    <w:rsid w:val="0051722F"/>
    <w:rsid w:val="00521C02"/>
    <w:rsid w:val="00523491"/>
    <w:rsid w:val="00523B06"/>
    <w:rsid w:val="005253C7"/>
    <w:rsid w:val="00525C67"/>
    <w:rsid w:val="00530433"/>
    <w:rsid w:val="00530F25"/>
    <w:rsid w:val="005331FC"/>
    <w:rsid w:val="005366F7"/>
    <w:rsid w:val="00540C0A"/>
    <w:rsid w:val="00541317"/>
    <w:rsid w:val="005430D8"/>
    <w:rsid w:val="0054395E"/>
    <w:rsid w:val="00543E63"/>
    <w:rsid w:val="0054427E"/>
    <w:rsid w:val="00545093"/>
    <w:rsid w:val="00551A01"/>
    <w:rsid w:val="00552987"/>
    <w:rsid w:val="00553302"/>
    <w:rsid w:val="0055576E"/>
    <w:rsid w:val="005617E9"/>
    <w:rsid w:val="005625BA"/>
    <w:rsid w:val="00563EC6"/>
    <w:rsid w:val="00567048"/>
    <w:rsid w:val="005713A0"/>
    <w:rsid w:val="00573790"/>
    <w:rsid w:val="0057495A"/>
    <w:rsid w:val="005769CE"/>
    <w:rsid w:val="00576D23"/>
    <w:rsid w:val="005868D2"/>
    <w:rsid w:val="0058767D"/>
    <w:rsid w:val="0059149F"/>
    <w:rsid w:val="005949D8"/>
    <w:rsid w:val="00595528"/>
    <w:rsid w:val="005A2F04"/>
    <w:rsid w:val="005A4936"/>
    <w:rsid w:val="005A610F"/>
    <w:rsid w:val="005A7677"/>
    <w:rsid w:val="005B148B"/>
    <w:rsid w:val="005B3452"/>
    <w:rsid w:val="005C64D2"/>
    <w:rsid w:val="005C7927"/>
    <w:rsid w:val="005D087E"/>
    <w:rsid w:val="005D31CC"/>
    <w:rsid w:val="005D33F0"/>
    <w:rsid w:val="005D3A58"/>
    <w:rsid w:val="005D51D1"/>
    <w:rsid w:val="005D6305"/>
    <w:rsid w:val="005E0126"/>
    <w:rsid w:val="005E28C3"/>
    <w:rsid w:val="005F2A2D"/>
    <w:rsid w:val="005F518F"/>
    <w:rsid w:val="005F59B9"/>
    <w:rsid w:val="006014ED"/>
    <w:rsid w:val="00602B8C"/>
    <w:rsid w:val="00607994"/>
    <w:rsid w:val="006106B5"/>
    <w:rsid w:val="006176FD"/>
    <w:rsid w:val="00623461"/>
    <w:rsid w:val="006267C3"/>
    <w:rsid w:val="0063052F"/>
    <w:rsid w:val="00632205"/>
    <w:rsid w:val="00633AD1"/>
    <w:rsid w:val="006371FC"/>
    <w:rsid w:val="0064357A"/>
    <w:rsid w:val="006453E5"/>
    <w:rsid w:val="00646015"/>
    <w:rsid w:val="00650787"/>
    <w:rsid w:val="006572C1"/>
    <w:rsid w:val="0065732F"/>
    <w:rsid w:val="00657FCC"/>
    <w:rsid w:val="00662551"/>
    <w:rsid w:val="00664367"/>
    <w:rsid w:val="006650CE"/>
    <w:rsid w:val="006712F2"/>
    <w:rsid w:val="00681D4F"/>
    <w:rsid w:val="0068461E"/>
    <w:rsid w:val="00685BD2"/>
    <w:rsid w:val="00685F34"/>
    <w:rsid w:val="00686B4A"/>
    <w:rsid w:val="00687163"/>
    <w:rsid w:val="0069097E"/>
    <w:rsid w:val="0069195C"/>
    <w:rsid w:val="00692F4F"/>
    <w:rsid w:val="006971D4"/>
    <w:rsid w:val="006A1AFD"/>
    <w:rsid w:val="006A257E"/>
    <w:rsid w:val="006A2833"/>
    <w:rsid w:val="006A6EB8"/>
    <w:rsid w:val="006A77DF"/>
    <w:rsid w:val="006B2EAE"/>
    <w:rsid w:val="006B33AF"/>
    <w:rsid w:val="006C1628"/>
    <w:rsid w:val="006D05FB"/>
    <w:rsid w:val="006D2BE4"/>
    <w:rsid w:val="006D2F2E"/>
    <w:rsid w:val="006D4E26"/>
    <w:rsid w:val="006E0C68"/>
    <w:rsid w:val="006E3316"/>
    <w:rsid w:val="006E754E"/>
    <w:rsid w:val="006E7FC1"/>
    <w:rsid w:val="006F1CC4"/>
    <w:rsid w:val="006F20F5"/>
    <w:rsid w:val="006F2194"/>
    <w:rsid w:val="00707F99"/>
    <w:rsid w:val="0071453E"/>
    <w:rsid w:val="00715F70"/>
    <w:rsid w:val="007171F9"/>
    <w:rsid w:val="0071720F"/>
    <w:rsid w:val="00721A97"/>
    <w:rsid w:val="00724633"/>
    <w:rsid w:val="00724E7C"/>
    <w:rsid w:val="007309B3"/>
    <w:rsid w:val="007333DB"/>
    <w:rsid w:val="00735326"/>
    <w:rsid w:val="00736996"/>
    <w:rsid w:val="00737C55"/>
    <w:rsid w:val="00744DB9"/>
    <w:rsid w:val="00746D64"/>
    <w:rsid w:val="0074750F"/>
    <w:rsid w:val="00754236"/>
    <w:rsid w:val="00761073"/>
    <w:rsid w:val="00772DA4"/>
    <w:rsid w:val="007752D6"/>
    <w:rsid w:val="00777AFF"/>
    <w:rsid w:val="00777B58"/>
    <w:rsid w:val="007808BB"/>
    <w:rsid w:val="00781608"/>
    <w:rsid w:val="00784F36"/>
    <w:rsid w:val="00785C8D"/>
    <w:rsid w:val="00793A64"/>
    <w:rsid w:val="00797C46"/>
    <w:rsid w:val="007A0DB1"/>
    <w:rsid w:val="007A5683"/>
    <w:rsid w:val="007A5989"/>
    <w:rsid w:val="007A5BD5"/>
    <w:rsid w:val="007A5F4F"/>
    <w:rsid w:val="007B1489"/>
    <w:rsid w:val="007B2F2E"/>
    <w:rsid w:val="007C00D1"/>
    <w:rsid w:val="007C0BFC"/>
    <w:rsid w:val="007C152F"/>
    <w:rsid w:val="007C2225"/>
    <w:rsid w:val="007D1FC2"/>
    <w:rsid w:val="007D4831"/>
    <w:rsid w:val="007D5B5D"/>
    <w:rsid w:val="007D7280"/>
    <w:rsid w:val="007D74DD"/>
    <w:rsid w:val="007E52E1"/>
    <w:rsid w:val="007E7401"/>
    <w:rsid w:val="007F4790"/>
    <w:rsid w:val="007F6E5A"/>
    <w:rsid w:val="007F72D8"/>
    <w:rsid w:val="0080089A"/>
    <w:rsid w:val="00806E23"/>
    <w:rsid w:val="008137FD"/>
    <w:rsid w:val="0081675B"/>
    <w:rsid w:val="00817CA6"/>
    <w:rsid w:val="0082406B"/>
    <w:rsid w:val="00826417"/>
    <w:rsid w:val="0082648E"/>
    <w:rsid w:val="00833B1C"/>
    <w:rsid w:val="00840508"/>
    <w:rsid w:val="00841A06"/>
    <w:rsid w:val="008425F8"/>
    <w:rsid w:val="00845D44"/>
    <w:rsid w:val="008468DF"/>
    <w:rsid w:val="00850A27"/>
    <w:rsid w:val="008514E6"/>
    <w:rsid w:val="008638FD"/>
    <w:rsid w:val="00874D6A"/>
    <w:rsid w:val="00880DB4"/>
    <w:rsid w:val="00890D7C"/>
    <w:rsid w:val="00896242"/>
    <w:rsid w:val="008A312E"/>
    <w:rsid w:val="008A4B8D"/>
    <w:rsid w:val="008B043A"/>
    <w:rsid w:val="008B19E6"/>
    <w:rsid w:val="008B5138"/>
    <w:rsid w:val="008B7652"/>
    <w:rsid w:val="008D34CB"/>
    <w:rsid w:val="008D4DEC"/>
    <w:rsid w:val="008D5FFA"/>
    <w:rsid w:val="008D608A"/>
    <w:rsid w:val="008D7A9F"/>
    <w:rsid w:val="008E35E0"/>
    <w:rsid w:val="008E3B69"/>
    <w:rsid w:val="008F0ACF"/>
    <w:rsid w:val="008F0AFB"/>
    <w:rsid w:val="008F4E1F"/>
    <w:rsid w:val="008F4EBC"/>
    <w:rsid w:val="008F6FF4"/>
    <w:rsid w:val="00914BC0"/>
    <w:rsid w:val="00916510"/>
    <w:rsid w:val="00916A6D"/>
    <w:rsid w:val="00921C0A"/>
    <w:rsid w:val="00921DB4"/>
    <w:rsid w:val="009230E9"/>
    <w:rsid w:val="00923747"/>
    <w:rsid w:val="00933567"/>
    <w:rsid w:val="009439FF"/>
    <w:rsid w:val="00944CB1"/>
    <w:rsid w:val="0094543E"/>
    <w:rsid w:val="009457D8"/>
    <w:rsid w:val="00945BBF"/>
    <w:rsid w:val="009528A7"/>
    <w:rsid w:val="00956EAF"/>
    <w:rsid w:val="009601E7"/>
    <w:rsid w:val="00962CD7"/>
    <w:rsid w:val="0097784E"/>
    <w:rsid w:val="00982AA8"/>
    <w:rsid w:val="00992E48"/>
    <w:rsid w:val="00993D02"/>
    <w:rsid w:val="00997789"/>
    <w:rsid w:val="009A13AE"/>
    <w:rsid w:val="009A28AE"/>
    <w:rsid w:val="009B6D99"/>
    <w:rsid w:val="009C682A"/>
    <w:rsid w:val="009D1E56"/>
    <w:rsid w:val="009D6A98"/>
    <w:rsid w:val="009E4968"/>
    <w:rsid w:val="009E4E7E"/>
    <w:rsid w:val="009E5425"/>
    <w:rsid w:val="009F1826"/>
    <w:rsid w:val="009F41B4"/>
    <w:rsid w:val="009F4BFB"/>
    <w:rsid w:val="009F4C1D"/>
    <w:rsid w:val="00A040B1"/>
    <w:rsid w:val="00A06809"/>
    <w:rsid w:val="00A11AF0"/>
    <w:rsid w:val="00A11B9A"/>
    <w:rsid w:val="00A231D6"/>
    <w:rsid w:val="00A2366E"/>
    <w:rsid w:val="00A27104"/>
    <w:rsid w:val="00A37C02"/>
    <w:rsid w:val="00A4163C"/>
    <w:rsid w:val="00A47A80"/>
    <w:rsid w:val="00A5031A"/>
    <w:rsid w:val="00A516EA"/>
    <w:rsid w:val="00A53B91"/>
    <w:rsid w:val="00A610A2"/>
    <w:rsid w:val="00A651B3"/>
    <w:rsid w:val="00A66638"/>
    <w:rsid w:val="00A6698A"/>
    <w:rsid w:val="00A675C6"/>
    <w:rsid w:val="00A72D0B"/>
    <w:rsid w:val="00A731A2"/>
    <w:rsid w:val="00A76EB7"/>
    <w:rsid w:val="00A810C6"/>
    <w:rsid w:val="00A81578"/>
    <w:rsid w:val="00A8230B"/>
    <w:rsid w:val="00A842A6"/>
    <w:rsid w:val="00A86681"/>
    <w:rsid w:val="00A8744B"/>
    <w:rsid w:val="00A93BE4"/>
    <w:rsid w:val="00A95EC2"/>
    <w:rsid w:val="00AA068B"/>
    <w:rsid w:val="00AB33B9"/>
    <w:rsid w:val="00AB57BA"/>
    <w:rsid w:val="00AB6E1B"/>
    <w:rsid w:val="00AC528C"/>
    <w:rsid w:val="00AC5F9A"/>
    <w:rsid w:val="00AD23D8"/>
    <w:rsid w:val="00AE147E"/>
    <w:rsid w:val="00AE17EA"/>
    <w:rsid w:val="00AE6A01"/>
    <w:rsid w:val="00AE6D15"/>
    <w:rsid w:val="00AF262C"/>
    <w:rsid w:val="00AF2B47"/>
    <w:rsid w:val="00AF3993"/>
    <w:rsid w:val="00AF7CEA"/>
    <w:rsid w:val="00B0274B"/>
    <w:rsid w:val="00B038E3"/>
    <w:rsid w:val="00B069D6"/>
    <w:rsid w:val="00B075BC"/>
    <w:rsid w:val="00B079A4"/>
    <w:rsid w:val="00B07E47"/>
    <w:rsid w:val="00B14E96"/>
    <w:rsid w:val="00B20D98"/>
    <w:rsid w:val="00B23DE9"/>
    <w:rsid w:val="00B25FD1"/>
    <w:rsid w:val="00B2757D"/>
    <w:rsid w:val="00B33010"/>
    <w:rsid w:val="00B350DE"/>
    <w:rsid w:val="00B43A4E"/>
    <w:rsid w:val="00B45491"/>
    <w:rsid w:val="00B56956"/>
    <w:rsid w:val="00B60026"/>
    <w:rsid w:val="00B655E1"/>
    <w:rsid w:val="00B71455"/>
    <w:rsid w:val="00B76411"/>
    <w:rsid w:val="00B87739"/>
    <w:rsid w:val="00B917A4"/>
    <w:rsid w:val="00B91D05"/>
    <w:rsid w:val="00BA3115"/>
    <w:rsid w:val="00BA3BF0"/>
    <w:rsid w:val="00BA5FB7"/>
    <w:rsid w:val="00BA74CB"/>
    <w:rsid w:val="00BC21DC"/>
    <w:rsid w:val="00BC5827"/>
    <w:rsid w:val="00BD2788"/>
    <w:rsid w:val="00BD321E"/>
    <w:rsid w:val="00BD37A0"/>
    <w:rsid w:val="00BD3BE7"/>
    <w:rsid w:val="00BD46DA"/>
    <w:rsid w:val="00BD72BA"/>
    <w:rsid w:val="00BE153B"/>
    <w:rsid w:val="00BE6AE8"/>
    <w:rsid w:val="00BE723E"/>
    <w:rsid w:val="00BF3611"/>
    <w:rsid w:val="00BF57E5"/>
    <w:rsid w:val="00BF5B4D"/>
    <w:rsid w:val="00C00272"/>
    <w:rsid w:val="00C00BDA"/>
    <w:rsid w:val="00C04F8F"/>
    <w:rsid w:val="00C1149E"/>
    <w:rsid w:val="00C3452D"/>
    <w:rsid w:val="00C36869"/>
    <w:rsid w:val="00C41DA7"/>
    <w:rsid w:val="00C4229F"/>
    <w:rsid w:val="00C445CF"/>
    <w:rsid w:val="00C546B6"/>
    <w:rsid w:val="00C61F8A"/>
    <w:rsid w:val="00C64122"/>
    <w:rsid w:val="00C65049"/>
    <w:rsid w:val="00C671AF"/>
    <w:rsid w:val="00C72942"/>
    <w:rsid w:val="00C733F3"/>
    <w:rsid w:val="00C743CD"/>
    <w:rsid w:val="00C767D5"/>
    <w:rsid w:val="00C82DC1"/>
    <w:rsid w:val="00C836CE"/>
    <w:rsid w:val="00CA00DE"/>
    <w:rsid w:val="00CA030D"/>
    <w:rsid w:val="00CA080E"/>
    <w:rsid w:val="00CA1029"/>
    <w:rsid w:val="00CA1252"/>
    <w:rsid w:val="00CA2D12"/>
    <w:rsid w:val="00CB1164"/>
    <w:rsid w:val="00CB6693"/>
    <w:rsid w:val="00CC634E"/>
    <w:rsid w:val="00CE0A84"/>
    <w:rsid w:val="00CE2B76"/>
    <w:rsid w:val="00CF2B35"/>
    <w:rsid w:val="00CF59E2"/>
    <w:rsid w:val="00D0200F"/>
    <w:rsid w:val="00D115BA"/>
    <w:rsid w:val="00D25697"/>
    <w:rsid w:val="00D2641A"/>
    <w:rsid w:val="00D31E2D"/>
    <w:rsid w:val="00D356B6"/>
    <w:rsid w:val="00D41718"/>
    <w:rsid w:val="00D41D5D"/>
    <w:rsid w:val="00D43FA1"/>
    <w:rsid w:val="00D44A80"/>
    <w:rsid w:val="00D45FBC"/>
    <w:rsid w:val="00D467D3"/>
    <w:rsid w:val="00D55A8C"/>
    <w:rsid w:val="00D5682E"/>
    <w:rsid w:val="00D5696F"/>
    <w:rsid w:val="00D60A5F"/>
    <w:rsid w:val="00D64404"/>
    <w:rsid w:val="00D66913"/>
    <w:rsid w:val="00D71490"/>
    <w:rsid w:val="00D715AD"/>
    <w:rsid w:val="00D71BB6"/>
    <w:rsid w:val="00D736E8"/>
    <w:rsid w:val="00D75902"/>
    <w:rsid w:val="00D76A87"/>
    <w:rsid w:val="00D822F1"/>
    <w:rsid w:val="00D845E8"/>
    <w:rsid w:val="00D84DAE"/>
    <w:rsid w:val="00D874D6"/>
    <w:rsid w:val="00DA04FA"/>
    <w:rsid w:val="00DA0819"/>
    <w:rsid w:val="00DA1567"/>
    <w:rsid w:val="00DA54C0"/>
    <w:rsid w:val="00DA5A66"/>
    <w:rsid w:val="00DB0415"/>
    <w:rsid w:val="00DB1FF6"/>
    <w:rsid w:val="00DB4D96"/>
    <w:rsid w:val="00DC2CA3"/>
    <w:rsid w:val="00DD14E2"/>
    <w:rsid w:val="00DE2381"/>
    <w:rsid w:val="00DE3E57"/>
    <w:rsid w:val="00DF1D58"/>
    <w:rsid w:val="00E0599C"/>
    <w:rsid w:val="00E10DEE"/>
    <w:rsid w:val="00E1308B"/>
    <w:rsid w:val="00E139EA"/>
    <w:rsid w:val="00E15DBC"/>
    <w:rsid w:val="00E16585"/>
    <w:rsid w:val="00E235FE"/>
    <w:rsid w:val="00E23E93"/>
    <w:rsid w:val="00E25A80"/>
    <w:rsid w:val="00E26D64"/>
    <w:rsid w:val="00E32F91"/>
    <w:rsid w:val="00E34C5F"/>
    <w:rsid w:val="00E40F1A"/>
    <w:rsid w:val="00E42B7F"/>
    <w:rsid w:val="00E457FC"/>
    <w:rsid w:val="00E50CD7"/>
    <w:rsid w:val="00E51C7B"/>
    <w:rsid w:val="00E53D32"/>
    <w:rsid w:val="00E55EE0"/>
    <w:rsid w:val="00E56394"/>
    <w:rsid w:val="00E612BF"/>
    <w:rsid w:val="00E63B2C"/>
    <w:rsid w:val="00E65FA0"/>
    <w:rsid w:val="00E66132"/>
    <w:rsid w:val="00E67A25"/>
    <w:rsid w:val="00E67CB1"/>
    <w:rsid w:val="00E71390"/>
    <w:rsid w:val="00E7202A"/>
    <w:rsid w:val="00E75CA9"/>
    <w:rsid w:val="00E810E9"/>
    <w:rsid w:val="00E815E2"/>
    <w:rsid w:val="00E92A64"/>
    <w:rsid w:val="00EA0631"/>
    <w:rsid w:val="00EA78BC"/>
    <w:rsid w:val="00EB6F4A"/>
    <w:rsid w:val="00EC08DA"/>
    <w:rsid w:val="00EC1401"/>
    <w:rsid w:val="00EC1645"/>
    <w:rsid w:val="00EC1853"/>
    <w:rsid w:val="00EC34B7"/>
    <w:rsid w:val="00EC5625"/>
    <w:rsid w:val="00ED4E57"/>
    <w:rsid w:val="00EE0DB0"/>
    <w:rsid w:val="00EE258A"/>
    <w:rsid w:val="00EF0506"/>
    <w:rsid w:val="00EF2DE2"/>
    <w:rsid w:val="00EF2F90"/>
    <w:rsid w:val="00EF5067"/>
    <w:rsid w:val="00EF5086"/>
    <w:rsid w:val="00F005D5"/>
    <w:rsid w:val="00F0408F"/>
    <w:rsid w:val="00F10861"/>
    <w:rsid w:val="00F10D18"/>
    <w:rsid w:val="00F12151"/>
    <w:rsid w:val="00F14E11"/>
    <w:rsid w:val="00F218F2"/>
    <w:rsid w:val="00F21C7E"/>
    <w:rsid w:val="00F23061"/>
    <w:rsid w:val="00F31E8A"/>
    <w:rsid w:val="00F401A6"/>
    <w:rsid w:val="00F43B5A"/>
    <w:rsid w:val="00F474C8"/>
    <w:rsid w:val="00F5689A"/>
    <w:rsid w:val="00F570CC"/>
    <w:rsid w:val="00F62306"/>
    <w:rsid w:val="00F66FE8"/>
    <w:rsid w:val="00F72C3F"/>
    <w:rsid w:val="00F822CC"/>
    <w:rsid w:val="00F84A54"/>
    <w:rsid w:val="00F861AE"/>
    <w:rsid w:val="00F907F7"/>
    <w:rsid w:val="00F954D1"/>
    <w:rsid w:val="00F97D1E"/>
    <w:rsid w:val="00FA206C"/>
    <w:rsid w:val="00FA3AC6"/>
    <w:rsid w:val="00FA5D43"/>
    <w:rsid w:val="00FB00F8"/>
    <w:rsid w:val="00FB313A"/>
    <w:rsid w:val="00FB42DD"/>
    <w:rsid w:val="00FC0AB0"/>
    <w:rsid w:val="00FC414A"/>
    <w:rsid w:val="00FC4BE9"/>
    <w:rsid w:val="00FC77EB"/>
    <w:rsid w:val="00FE07F4"/>
    <w:rsid w:val="00FF02C7"/>
    <w:rsid w:val="00FF220C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A7FEA-CBDD-4CD7-8BFD-38D1320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color w:val="000000"/>
      <w:sz w:val="24"/>
      <w:szCs w:val="48"/>
      <w:lang w:val="en-US"/>
    </w:rPr>
  </w:style>
  <w:style w:type="paragraph" w:styleId="Heading2">
    <w:name w:val="heading 2"/>
    <w:basedOn w:val="Normal"/>
    <w:next w:val="Normal"/>
    <w:link w:val="Heading2Char"/>
    <w:rsid w:val="007F6E5A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color w:val="000000"/>
      <w:sz w:val="24"/>
      <w:szCs w:val="52"/>
      <w:lang w:val="en-US"/>
    </w:rPr>
  </w:style>
  <w:style w:type="paragraph" w:styleId="Heading3">
    <w:name w:val="heading 3"/>
    <w:basedOn w:val="Normal"/>
    <w:next w:val="Normal"/>
    <w:link w:val="Heading3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color w:val="000000"/>
      <w:sz w:val="24"/>
      <w:szCs w:val="28"/>
      <w:lang w:val="en-US"/>
    </w:rPr>
  </w:style>
  <w:style w:type="paragraph" w:styleId="Heading4">
    <w:name w:val="heading 4"/>
    <w:basedOn w:val="Normal"/>
    <w:next w:val="Normal"/>
    <w:link w:val="Heading4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color w:val="000000"/>
      <w:lang w:val="en-US"/>
    </w:rPr>
  </w:style>
  <w:style w:type="paragraph" w:styleId="Heading6">
    <w:name w:val="heading 6"/>
    <w:basedOn w:val="Normal"/>
    <w:next w:val="Normal"/>
    <w:link w:val="Heading6Char"/>
    <w:rsid w:val="007F6E5A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outlineLvl w:val="5"/>
    </w:pPr>
    <w:rPr>
      <w:rFonts w:ascii="Times New Roman" w:eastAsia="Times New Roman" w:hAnsi="Times New Roman" w:cs="Times New Roman"/>
      <w:b/>
      <w:color w:val="000000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E5A"/>
    <w:rPr>
      <w:rFonts w:ascii="Times New Roman" w:eastAsia="Times New Roman" w:hAnsi="Times New Roman" w:cs="Times New Roman"/>
      <w:b/>
      <w:color w:val="000000"/>
      <w:sz w:val="24"/>
      <w:szCs w:val="48"/>
      <w:lang w:val="en-US"/>
    </w:rPr>
  </w:style>
  <w:style w:type="character" w:customStyle="1" w:styleId="Heading2Char">
    <w:name w:val="Heading 2 Char"/>
    <w:basedOn w:val="DefaultParagraphFont"/>
    <w:link w:val="Heading2"/>
    <w:rsid w:val="007F6E5A"/>
    <w:rPr>
      <w:rFonts w:ascii="Times New Roman" w:eastAsia="Times New Roman" w:hAnsi="Times New Roman" w:cs="Times New Roman"/>
      <w:b/>
      <w:color w:val="000000"/>
      <w:sz w:val="24"/>
      <w:szCs w:val="52"/>
      <w:lang w:val="en-US"/>
    </w:rPr>
  </w:style>
  <w:style w:type="character" w:customStyle="1" w:styleId="Heading3Char">
    <w:name w:val="Heading 3 Char"/>
    <w:basedOn w:val="DefaultParagraphFont"/>
    <w:link w:val="Heading3"/>
    <w:rsid w:val="007F6E5A"/>
    <w:rPr>
      <w:rFonts w:ascii="Times New Roman" w:eastAsia="Times New Roman" w:hAnsi="Times New Roman" w:cs="Times New Roman"/>
      <w:b/>
      <w:color w:val="000000"/>
      <w:sz w:val="24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rsid w:val="007F6E5A"/>
    <w:rPr>
      <w:rFonts w:ascii="Times New Roman" w:eastAsia="Times New Roman" w:hAnsi="Times New Roman" w:cs="Times New Roman"/>
      <w:b/>
      <w:color w:val="000000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7F6E5A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rsid w:val="007F6E5A"/>
    <w:rPr>
      <w:rFonts w:ascii="Times New Roman" w:eastAsia="Times New Roman" w:hAnsi="Times New Roman" w:cs="Times New Roman"/>
      <w:b/>
      <w:color w:val="000000"/>
      <w:sz w:val="32"/>
      <w:szCs w:val="32"/>
      <w:lang w:val="en-US"/>
    </w:rPr>
  </w:style>
  <w:style w:type="numbering" w:customStyle="1" w:styleId="NoList1">
    <w:name w:val="No List1"/>
    <w:next w:val="NoList"/>
    <w:uiPriority w:val="99"/>
    <w:semiHidden/>
    <w:unhideWhenUsed/>
    <w:rsid w:val="007F6E5A"/>
  </w:style>
  <w:style w:type="numbering" w:customStyle="1" w:styleId="NoList11">
    <w:name w:val="No List11"/>
    <w:next w:val="NoList"/>
    <w:uiPriority w:val="99"/>
    <w:semiHidden/>
    <w:unhideWhenUsed/>
    <w:rsid w:val="007F6E5A"/>
  </w:style>
  <w:style w:type="paragraph" w:styleId="Title">
    <w:name w:val="Title"/>
    <w:basedOn w:val="Normal"/>
    <w:next w:val="Normal"/>
    <w:link w:val="Title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 w:line="240" w:lineRule="auto"/>
    </w:pPr>
    <w:rPr>
      <w:rFonts w:ascii="Times New Roman" w:eastAsia="Times New Roman" w:hAnsi="Times New Roman" w:cs="Times New Roman"/>
      <w:b/>
      <w:color w:val="000000"/>
      <w:sz w:val="72"/>
      <w:szCs w:val="72"/>
      <w:lang w:val="en-US"/>
    </w:rPr>
  </w:style>
  <w:style w:type="character" w:customStyle="1" w:styleId="TitleChar">
    <w:name w:val="Title Char"/>
    <w:basedOn w:val="DefaultParagraphFont"/>
    <w:link w:val="Title"/>
    <w:rsid w:val="007F6E5A"/>
    <w:rPr>
      <w:rFonts w:ascii="Times New Roman" w:eastAsia="Times New Roman" w:hAnsi="Times New Roman" w:cs="Times New Roman"/>
      <w:b/>
      <w:color w:val="000000"/>
      <w:sz w:val="72"/>
      <w:szCs w:val="72"/>
      <w:lang w:val="en-US"/>
    </w:rPr>
  </w:style>
  <w:style w:type="paragraph" w:styleId="Subtitle">
    <w:name w:val="Subtitle"/>
    <w:basedOn w:val="Normal"/>
    <w:next w:val="Normal"/>
    <w:link w:val="SubtitleChar"/>
    <w:rsid w:val="007F6E5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en-US"/>
    </w:rPr>
  </w:style>
  <w:style w:type="character" w:customStyle="1" w:styleId="SubtitleChar">
    <w:name w:val="Subtitle Char"/>
    <w:basedOn w:val="DefaultParagraphFont"/>
    <w:link w:val="Subtitle"/>
    <w:rsid w:val="007F6E5A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rsid w:val="007F6E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F6E5A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7F6E5A"/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F6E5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6E5A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7F6E5A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F6E5A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6E5A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1tekst">
    <w:name w:val="_1tekst"/>
    <w:basedOn w:val="Normal"/>
    <w:rsid w:val="007F6E5A"/>
    <w:pPr>
      <w:spacing w:after="0" w:line="240" w:lineRule="auto"/>
      <w:ind w:left="375" w:right="375" w:firstLine="240"/>
      <w:jc w:val="both"/>
    </w:pPr>
    <w:rPr>
      <w:rFonts w:ascii="Arial" w:eastAsiaTheme="minorEastAsia" w:hAnsi="Arial" w:cs="Arial"/>
      <w:sz w:val="20"/>
      <w:szCs w:val="20"/>
      <w:lang w:val="en-US"/>
    </w:rPr>
  </w:style>
  <w:style w:type="paragraph" w:customStyle="1" w:styleId="Textbody">
    <w:name w:val="Text body"/>
    <w:basedOn w:val="Normal"/>
    <w:rsid w:val="007F6E5A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Quote">
    <w:name w:val="Quote"/>
    <w:basedOn w:val="Normal"/>
    <w:next w:val="Normal"/>
    <w:link w:val="QuoteChar"/>
    <w:uiPriority w:val="29"/>
    <w:qFormat/>
    <w:rsid w:val="007F6E5A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7F6E5A"/>
    <w:rPr>
      <w:i/>
      <w:iCs/>
      <w:color w:val="404040" w:themeColor="text1" w:themeTint="BF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F6E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F6E5A"/>
    <w:pPr>
      <w:spacing w:after="100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7F6E5A"/>
    <w:pPr>
      <w:spacing w:after="100"/>
      <w:ind w:left="220"/>
    </w:pPr>
    <w:rPr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7F6E5A"/>
    <w:pPr>
      <w:spacing w:after="100"/>
      <w:ind w:left="440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7F6E5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7F6E5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F6E5A"/>
    <w:rPr>
      <w:rFonts w:eastAsiaTheme="minorEastAsia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F6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6E5A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6E5A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6E5A"/>
    <w:rPr>
      <w:b/>
      <w:bCs/>
      <w:sz w:val="20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A516E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link w:val="Bodytext"/>
    <w:rsid w:val="00370EBC"/>
    <w:pPr>
      <w:widowControl w:val="0"/>
      <w:shd w:val="clear" w:color="auto" w:fill="FFFFFF"/>
      <w:spacing w:after="0" w:line="331" w:lineRule="exact"/>
    </w:pPr>
    <w:rPr>
      <w:rFonts w:ascii="Times New Roman" w:eastAsia="Courier New" w:hAnsi="Times New Roman" w:cs="Times New Roman"/>
      <w:i/>
      <w:iCs/>
      <w:sz w:val="28"/>
      <w:szCs w:val="28"/>
      <w:lang w:val="sr-Cyrl-CS"/>
    </w:rPr>
  </w:style>
  <w:style w:type="character" w:customStyle="1" w:styleId="Bodytext">
    <w:name w:val="Body text_"/>
    <w:link w:val="BodyText1"/>
    <w:rsid w:val="00370EBC"/>
    <w:rPr>
      <w:rFonts w:ascii="Times New Roman" w:eastAsia="Courier New" w:hAnsi="Times New Roman" w:cs="Times New Roman"/>
      <w:i/>
      <w:iCs/>
      <w:sz w:val="28"/>
      <w:szCs w:val="28"/>
      <w:shd w:val="clear" w:color="auto" w:fill="FFFFFF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2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96074-35F3-40A9-AB76-F30D2F29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19</Pages>
  <Words>4393</Words>
  <Characters>25041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Racunn</dc:creator>
  <cp:keywords/>
  <dc:description/>
  <cp:lastModifiedBy>AnaN</cp:lastModifiedBy>
  <cp:revision>358</cp:revision>
  <cp:lastPrinted>2019-12-20T13:27:00Z</cp:lastPrinted>
  <dcterms:created xsi:type="dcterms:W3CDTF">2019-03-19T08:34:00Z</dcterms:created>
  <dcterms:modified xsi:type="dcterms:W3CDTF">2019-12-20T13:27:00Z</dcterms:modified>
</cp:coreProperties>
</file>