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D8" w:rsidRDefault="008A30D8" w:rsidP="008A30D8">
      <w:pPr>
        <w:spacing w:after="0" w:line="240" w:lineRule="auto"/>
        <w:ind w:firstLine="708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На основу члана 34. Закона о јавној својини („Службени гласник РС“ број 72/2011, 88/2013, 105/2014, 104/2016 – др. закон, 108/2016, 113/2017 и 95/2018),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Одлуке о прибављању, коришћењу, управљању и располагању стварима у јавној својини Општине Лајковац („Службени гласник општине Лајковац“, број 1/14), Одлуке о давању у закуп пословног простора у јавној својини општине Лајковац („Службени гласник општине Лајковац“ број 6/17), Одлуке о покретању поступка издавања у закуп простора крова зграде магацина „Силос“ у Лајковцу  („Службени гласник општине Лајковац“ број 1/15) и Решења о образовању Комисије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RS"/>
        </w:rPr>
        <w:t>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 број 06-111/19-</w:t>
      </w:r>
      <w:r>
        <w:rPr>
          <w:rFonts w:ascii="Times New Roman" w:hAnsi="Times New Roman"/>
          <w:sz w:val="24"/>
          <w:lang w:val="sr-Latn-CS"/>
        </w:rPr>
        <w:t>II</w:t>
      </w:r>
      <w:r>
        <w:rPr>
          <w:rFonts w:ascii="Times New Roman" w:hAnsi="Times New Roman"/>
          <w:sz w:val="24"/>
          <w:lang w:val="sr-Cyrl-RS"/>
        </w:rPr>
        <w:t xml:space="preserve"> од 02.09.2019. године,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8A30D8" w:rsidRDefault="008A30D8" w:rsidP="008A30D8">
      <w:pPr>
        <w:spacing w:after="0" w:line="240" w:lineRule="auto"/>
        <w:ind w:left="-567"/>
        <w:jc w:val="both"/>
        <w:rPr>
          <w:rFonts w:ascii="Times New Roman" w:hAnsi="Times New Roman"/>
          <w:sz w:val="24"/>
          <w:lang w:val="sr-Cyrl-RS"/>
        </w:rPr>
      </w:pPr>
    </w:p>
    <w:p w:rsidR="008A30D8" w:rsidRDefault="008A30D8" w:rsidP="008A30D8">
      <w:pPr>
        <w:spacing w:after="0" w:line="240" w:lineRule="auto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ЈАВНИ ОГЛАС</w:t>
      </w:r>
    </w:p>
    <w:p w:rsidR="008A30D8" w:rsidRDefault="008A30D8" w:rsidP="008A30D8">
      <w:pPr>
        <w:spacing w:after="0" w:line="240" w:lineRule="auto"/>
        <w:ind w:left="426"/>
        <w:jc w:val="center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ЗА ПРИКУПЉАЊЕ ПИСМЕНИХ ПОНУДА РАДИ ДАВАЊА У ЗАКУП НЕПОКРЕТНОСТИ У СВОЈИНИ ОПШТИНЕ ЛАЈКОВАЦ</w:t>
      </w:r>
    </w:p>
    <w:p w:rsidR="008A30D8" w:rsidRDefault="008A30D8" w:rsidP="008A30D8">
      <w:pPr>
        <w:spacing w:after="0" w:line="240" w:lineRule="auto"/>
        <w:ind w:left="-284"/>
        <w:jc w:val="both"/>
        <w:rPr>
          <w:rFonts w:ascii="Times New Roman" w:hAnsi="Times New Roman"/>
          <w:sz w:val="24"/>
          <w:lang w:val="sr-Cyrl-RS"/>
        </w:rPr>
      </w:pPr>
    </w:p>
    <w:p w:rsidR="008A30D8" w:rsidRDefault="008A30D8" w:rsidP="008A30D8">
      <w:pPr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</w:p>
    <w:p w:rsidR="008A30D8" w:rsidRPr="00C90AD5" w:rsidRDefault="008A30D8" w:rsidP="008A30D8">
      <w:pPr>
        <w:numPr>
          <w:ilvl w:val="0"/>
          <w:numId w:val="1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Општина Лајковац издаје у закуп кров зграде магацина у површини од 808 м</w:t>
      </w:r>
      <w:r>
        <w:rPr>
          <w:rFonts w:ascii="Times New Roman" w:hAnsi="Times New Roman"/>
          <w:sz w:val="24"/>
          <w:vertAlign w:val="superscript"/>
          <w:lang w:val="sr-Cyrl-RS"/>
        </w:rPr>
        <w:t>2</w:t>
      </w:r>
      <w:r>
        <w:rPr>
          <w:rFonts w:ascii="Times New Roman" w:hAnsi="Times New Roman"/>
          <w:sz w:val="24"/>
          <w:lang w:val="sr-Cyrl-RS"/>
        </w:rPr>
        <w:t xml:space="preserve"> постојећег на кп. бр. 865 уписан у лист непокретности бр. 2045 КО Лајковац као јавна својина општине Лајковац у улици Војводе Мишића бб. (код аутобуске станице).</w:t>
      </w:r>
    </w:p>
    <w:p w:rsidR="008A30D8" w:rsidRPr="00C90AD5" w:rsidRDefault="008A30D8" w:rsidP="00C90AD5">
      <w:pPr>
        <w:numPr>
          <w:ilvl w:val="0"/>
          <w:numId w:val="1"/>
        </w:numPr>
        <w:spacing w:after="0" w:line="240" w:lineRule="auto"/>
        <w:ind w:hanging="294"/>
        <w:contextualSpacing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Почетна цена закупа је 8 еура/ м</w:t>
      </w:r>
      <w:r w:rsidRPr="00C90AD5">
        <w:rPr>
          <w:rFonts w:ascii="Times New Roman" w:hAnsi="Times New Roman"/>
          <w:sz w:val="24"/>
          <w:vertAlign w:val="superscript"/>
          <w:lang w:val="sr-Cyrl-RS"/>
        </w:rPr>
        <w:t xml:space="preserve">2 </w:t>
      </w:r>
      <w:r w:rsidRPr="00C90AD5">
        <w:rPr>
          <w:rFonts w:ascii="Times New Roman" w:hAnsi="Times New Roman"/>
          <w:sz w:val="24"/>
          <w:lang w:val="sr-Cyrl-RS"/>
        </w:rPr>
        <w:t>на месечном нивоу.</w:t>
      </w:r>
    </w:p>
    <w:p w:rsidR="00C90AD5" w:rsidRPr="00C90AD5" w:rsidRDefault="008A30D8" w:rsidP="00C90AD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Цена закупа се исказује у еурима, а плаћа у динарској противвредности по средњем курсу НБС на дан плаћања.</w:t>
      </w:r>
    </w:p>
    <w:p w:rsidR="00C90AD5" w:rsidRPr="00C90AD5" w:rsidRDefault="008A30D8" w:rsidP="00C90AD5">
      <w:pPr>
        <w:pStyle w:val="ListParagraph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Износ закупнине плаћа се месечно.</w:t>
      </w:r>
    </w:p>
    <w:p w:rsidR="00C90AD5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Latn-CS"/>
        </w:rPr>
      </w:pPr>
      <w:r w:rsidRPr="00C90AD5">
        <w:rPr>
          <w:rFonts w:ascii="Times New Roman" w:hAnsi="Times New Roman"/>
          <w:sz w:val="24"/>
          <w:lang w:val="sr-Cyrl-RS"/>
        </w:rPr>
        <w:t>Предметна непокретност даје се у закуп на одређено време на период до 5 (пет) година.</w:t>
      </w:r>
    </w:p>
    <w:p w:rsidR="00C90AD5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Latn-CS"/>
        </w:rPr>
      </w:pPr>
      <w:r w:rsidRPr="00C90AD5">
        <w:rPr>
          <w:rFonts w:ascii="Times New Roman" w:hAnsi="Times New Roman"/>
          <w:sz w:val="24"/>
          <w:lang w:val="sr-Cyrl-RS"/>
        </w:rPr>
        <w:t>Право подношења понуда имају правна лица – оператери мобилне телефоније.</w:t>
      </w:r>
    </w:p>
    <w:p w:rsidR="00C90AD5" w:rsidRPr="00C90AD5" w:rsidRDefault="00C90AD5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Latn-CS"/>
        </w:rPr>
      </w:pPr>
      <w:r w:rsidRPr="00C90AD5">
        <w:rPr>
          <w:rFonts w:ascii="Times New Roman" w:hAnsi="Times New Roman"/>
          <w:sz w:val="24"/>
          <w:lang w:val="sr-Cyrl-RS"/>
        </w:rPr>
        <w:t xml:space="preserve">Учесници по огласу дужни су уплатити депозит у износу од 10.000,00 динара (десетхиљада динара) на текући рачун број 840-841151843-84 позив на број 97 30-055. </w:t>
      </w:r>
      <w:r w:rsidRPr="00C90AD5">
        <w:rPr>
          <w:rFonts w:ascii="Times New Roman" w:hAnsi="Times New Roman" w:cs="Times New Roman"/>
          <w:sz w:val="24"/>
          <w:szCs w:val="24"/>
          <w:lang w:val="sr-Cyrl-RS"/>
        </w:rPr>
        <w:t xml:space="preserve">Учесник </w:t>
      </w:r>
      <w:r w:rsidRPr="00C90AD5">
        <w:rPr>
          <w:rFonts w:ascii="Times New Roman" w:hAnsi="Times New Roman"/>
          <w:sz w:val="24"/>
          <w:lang w:val="sr-Cyrl-RS"/>
        </w:rPr>
        <w:t xml:space="preserve">по огласу </w:t>
      </w:r>
      <w:r w:rsidRPr="00C90AD5">
        <w:rPr>
          <w:rFonts w:ascii="Times New Roman" w:hAnsi="Times New Roman" w:cs="Times New Roman"/>
          <w:sz w:val="24"/>
          <w:szCs w:val="24"/>
          <w:lang w:val="sr-Cyrl-RS"/>
        </w:rPr>
        <w:t>уплату депозита мора извршити најкасније 3 дана пре почетка отварања пимених понуда.</w:t>
      </w:r>
    </w:p>
    <w:p w:rsidR="00C90AD5" w:rsidRDefault="00C90AD5" w:rsidP="00C90AD5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Учеснику по огласу чија понуда не буде прихваћена депозит се враћа у року од 8 дана од дана коначности одлуке о давању у закуп пословног простора. Уколико подносилац понуде не прихвати почетну висину закупнине или буде изабран за најповољнијег понуђача, а својом кривицом не закључи уговор о закупу или одбије да закључи уговор, губи право на враћање депозита.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Учесницима Огласа издаје се доказ о предаји понуде.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 xml:space="preserve">Понуде се подносе   до </w:t>
      </w:r>
      <w:r w:rsidR="00C90AD5">
        <w:rPr>
          <w:rFonts w:ascii="Times New Roman" w:hAnsi="Times New Roman"/>
          <w:sz w:val="24"/>
          <w:lang w:val="sr-Latn-CS"/>
        </w:rPr>
        <w:t>01.06.2020</w:t>
      </w:r>
      <w:r w:rsidRPr="00C90AD5">
        <w:rPr>
          <w:rFonts w:ascii="Times New Roman" w:hAnsi="Times New Roman"/>
          <w:sz w:val="24"/>
          <w:lang w:val="sr-Cyrl-RS"/>
        </w:rPr>
        <w:t xml:space="preserve">. године до </w:t>
      </w:r>
      <w:r w:rsidR="00C90AD5">
        <w:rPr>
          <w:rFonts w:ascii="Times New Roman" w:hAnsi="Times New Roman"/>
          <w:sz w:val="24"/>
          <w:lang w:val="sr-Latn-CS"/>
        </w:rPr>
        <w:t>14</w:t>
      </w:r>
      <w:r w:rsidR="00C90AD5">
        <w:rPr>
          <w:rFonts w:ascii="Times New Roman" w:hAnsi="Times New Roman"/>
          <w:sz w:val="24"/>
          <w:vertAlign w:val="superscript"/>
          <w:lang w:val="sr-Latn-CS"/>
        </w:rPr>
        <w:t>00</w:t>
      </w:r>
      <w:r w:rsidRPr="00C90AD5">
        <w:rPr>
          <w:rFonts w:ascii="Times New Roman" w:hAnsi="Times New Roman"/>
          <w:sz w:val="24"/>
          <w:lang w:val="sr-Cyrl-RS"/>
        </w:rPr>
        <w:t xml:space="preserve"> часова.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Подносилац понуде може извршити увид у документацију у вези са непокретношћу, сваког радног дана у периоду од 8:00 до 14:00 сати, у просторијама општине Лајковац.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Поступак прикупљања писмених понуда сматра се успелим ако је приспела најмање једна благовремена и уредна понуда.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 xml:space="preserve">Уговор о закупу предметне непокретности у јавној својини закључује се између Општине Лајковац и лица које је означено као најповољнији понуђач у складу са </w:t>
      </w:r>
      <w:r w:rsidRPr="00C90AD5">
        <w:rPr>
          <w:rFonts w:ascii="Times New Roman" w:hAnsi="Times New Roman"/>
          <w:sz w:val="24"/>
          <w:lang w:val="sr-Cyrl-RS"/>
        </w:rPr>
        <w:lastRenderedPageBreak/>
        <w:t>моделом уговора. Уговори се могу закључити са више понуђача до укупне површине простора који се издаје у закуп, редоследом највише понуђених закупнина по м</w:t>
      </w:r>
      <w:r w:rsidRPr="00C90AD5">
        <w:rPr>
          <w:rFonts w:ascii="Times New Roman" w:hAnsi="Times New Roman"/>
          <w:sz w:val="24"/>
          <w:vertAlign w:val="superscript"/>
          <w:lang w:val="sr-Cyrl-RS"/>
        </w:rPr>
        <w:t>2</w:t>
      </w:r>
      <w:r w:rsidRPr="00C90AD5">
        <w:rPr>
          <w:rFonts w:ascii="Times New Roman" w:hAnsi="Times New Roman"/>
          <w:sz w:val="24"/>
          <w:lang w:val="sr-Cyrl-RS"/>
        </w:rPr>
        <w:t>. Уговор се закључује у року од 8 дана од дана коначности одлуке о избору најповољнијњг понуђача. Уколико понуђач који је означен као најповољнији не приступи закључењу уговора у наведеном року, уговор ће се закључити са следећим најповољнијим понуђачем. Уколико нема следећег понуђача, поступак ће се сматрати неуспелим и приступиће се новом поступку.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Понуда коју сваки учесник подноси у писаној форми обавезно мора да садржи следеће елементе: износ закупнине по м</w:t>
      </w:r>
      <w:r w:rsidRPr="00C90AD5">
        <w:rPr>
          <w:rFonts w:ascii="Times New Roman" w:hAnsi="Times New Roman"/>
          <w:sz w:val="24"/>
          <w:vertAlign w:val="superscript"/>
          <w:lang w:val="sr-Cyrl-RS"/>
        </w:rPr>
        <w:t xml:space="preserve">2  </w:t>
      </w:r>
      <w:r w:rsidRPr="00C90AD5">
        <w:rPr>
          <w:rFonts w:ascii="Times New Roman" w:hAnsi="Times New Roman"/>
          <w:sz w:val="24"/>
          <w:lang w:val="sr-Cyrl-RS"/>
        </w:rPr>
        <w:t>која се нуди, површину простора у м</w:t>
      </w:r>
      <w:r w:rsidRPr="00C90AD5">
        <w:rPr>
          <w:rFonts w:ascii="Times New Roman" w:hAnsi="Times New Roman"/>
          <w:sz w:val="24"/>
          <w:vertAlign w:val="superscript"/>
          <w:lang w:val="sr-Cyrl-RS"/>
        </w:rPr>
        <w:t>2</w:t>
      </w:r>
      <w:r w:rsidRPr="00C90AD5">
        <w:rPr>
          <w:rFonts w:ascii="Times New Roman" w:hAnsi="Times New Roman"/>
          <w:sz w:val="24"/>
          <w:lang w:val="sr-Cyrl-RS"/>
        </w:rPr>
        <w:t xml:space="preserve"> која се узима у закуп, назив и седиште правног лица, оверену фотокопију акта о регистрацији, уверење пореске управе Министарства финансија да је измирио доспеле порезе и доприносе и уверење надлежне јединице локалне самоуправе да је измирио обавезе по основу изворних локалних јавних прихода, идејно решење за постављање телекомуникационе опреме на објекту, пуномоћје за лице које заступа подносиоца понуде.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Избор најповољнијег понуђача врши се применом критеријума највише понуђене закупнине по м</w:t>
      </w:r>
      <w:r w:rsidRPr="00C90AD5">
        <w:rPr>
          <w:rFonts w:ascii="Times New Roman" w:hAnsi="Times New Roman"/>
          <w:sz w:val="24"/>
          <w:vertAlign w:val="superscript"/>
          <w:lang w:val="sr-Cyrl-RS"/>
        </w:rPr>
        <w:t>2</w:t>
      </w:r>
      <w:r w:rsidRPr="00C90AD5">
        <w:rPr>
          <w:rFonts w:ascii="Times New Roman" w:hAnsi="Times New Roman"/>
          <w:sz w:val="24"/>
          <w:lang w:val="sr-Cyrl-RS"/>
        </w:rPr>
        <w:t>. Висина закупнине мора бити одређена у фиксном износу.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 xml:space="preserve">Отварање понуда биће обављено дана </w:t>
      </w:r>
      <w:r w:rsidR="00C90AD5">
        <w:rPr>
          <w:rFonts w:ascii="Times New Roman" w:hAnsi="Times New Roman"/>
          <w:sz w:val="24"/>
          <w:lang w:val="sr-Latn-CS"/>
        </w:rPr>
        <w:t>01.06.2020.</w:t>
      </w:r>
      <w:r w:rsidRPr="00C90AD5">
        <w:rPr>
          <w:rFonts w:ascii="Times New Roman" w:hAnsi="Times New Roman"/>
          <w:sz w:val="24"/>
          <w:lang w:val="sr-Cyrl-RS"/>
        </w:rPr>
        <w:t xml:space="preserve"> године са почетком у </w:t>
      </w:r>
      <w:r w:rsidR="00C90AD5">
        <w:rPr>
          <w:rFonts w:ascii="Times New Roman" w:hAnsi="Times New Roman"/>
          <w:sz w:val="24"/>
          <w:lang w:val="sr-Latn-CS"/>
        </w:rPr>
        <w:t>15</w:t>
      </w:r>
      <w:r w:rsidR="00C90AD5">
        <w:rPr>
          <w:rFonts w:ascii="Times New Roman" w:hAnsi="Times New Roman"/>
          <w:sz w:val="24"/>
          <w:vertAlign w:val="superscript"/>
          <w:lang w:val="sr-Latn-CS"/>
        </w:rPr>
        <w:t>10</w:t>
      </w:r>
      <w:r w:rsidRPr="00C90AD5">
        <w:rPr>
          <w:rFonts w:ascii="Times New Roman" w:hAnsi="Times New Roman"/>
          <w:sz w:val="24"/>
          <w:lang w:val="sr-Cyrl-RS"/>
        </w:rPr>
        <w:t xml:space="preserve"> часова. Отварању понуда могу присуствовати сва заинтересована лица.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Понуда се доставља Комисији за издавање пословног простора у јавној својини општине Лајковац у затвореној коверти са видљивом назнаком: „ПОНУДА ЗА ЗАКУП КРОВА ЗГРАДЕ МАГАЦИНА“ – НЕ ОТВАРАЈ , на адресу: Општина Лајковац, ул. Омладински трг бр. 1, 14224 Лајковац.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 xml:space="preserve">Неблаговремена и неисправна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 тј. понуда која није стигла до </w:t>
      </w:r>
      <w:r w:rsidR="00C90AD5">
        <w:rPr>
          <w:rFonts w:ascii="Times New Roman" w:hAnsi="Times New Roman"/>
          <w:sz w:val="24"/>
          <w:lang w:val="sr-Latn-CS"/>
        </w:rPr>
        <w:t>01.06.2020.</w:t>
      </w:r>
      <w:r w:rsidRPr="00C90AD5">
        <w:rPr>
          <w:rFonts w:ascii="Times New Roman" w:hAnsi="Times New Roman"/>
          <w:sz w:val="24"/>
          <w:lang w:val="sr-Cyrl-RS"/>
        </w:rPr>
        <w:t xml:space="preserve"> године до </w:t>
      </w:r>
      <w:r w:rsidR="00C90AD5">
        <w:rPr>
          <w:rFonts w:ascii="Times New Roman" w:hAnsi="Times New Roman"/>
          <w:sz w:val="24"/>
          <w:lang w:val="sr-Latn-CS"/>
        </w:rPr>
        <w:t>14</w:t>
      </w:r>
      <w:r w:rsidR="00C90AD5">
        <w:rPr>
          <w:rFonts w:ascii="Times New Roman" w:hAnsi="Times New Roman"/>
          <w:sz w:val="24"/>
          <w:vertAlign w:val="superscript"/>
          <w:lang w:val="sr-Latn-CS"/>
        </w:rPr>
        <w:t>00</w:t>
      </w:r>
      <w:r w:rsidRPr="00C90AD5">
        <w:rPr>
          <w:rFonts w:ascii="Times New Roman" w:hAnsi="Times New Roman"/>
          <w:sz w:val="24"/>
          <w:lang w:val="sr-Cyrl-RS"/>
        </w:rPr>
        <w:t xml:space="preserve"> часова, а неисправном она понуда која је поднета у отвореној коверти или која не садржи елементе из тачке 1</w:t>
      </w:r>
      <w:r w:rsidR="00C90AD5">
        <w:rPr>
          <w:rFonts w:ascii="Times New Roman" w:hAnsi="Times New Roman"/>
          <w:sz w:val="24"/>
          <w:lang w:val="sr-Latn-CS"/>
        </w:rPr>
        <w:t>1</w:t>
      </w:r>
      <w:r w:rsidRPr="00C90AD5">
        <w:rPr>
          <w:rFonts w:ascii="Times New Roman" w:hAnsi="Times New Roman"/>
          <w:sz w:val="24"/>
          <w:lang w:val="sr-Cyrl-RS"/>
        </w:rPr>
        <w:t>. овог Огласа.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Јавни оглас ће бити објављен на огласној табли Општине Лајковац, званичној интернет презентацији Општине Лајковац и у листу „Ало“.</w:t>
      </w:r>
    </w:p>
    <w:p w:rsidR="008A30D8" w:rsidRPr="00C90AD5" w:rsidRDefault="008A30D8" w:rsidP="00C90AD5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lang w:val="sr-Cyrl-RS"/>
        </w:rPr>
      </w:pPr>
      <w:r w:rsidRPr="00C90AD5">
        <w:rPr>
          <w:rFonts w:ascii="Times New Roman" w:hAnsi="Times New Roman"/>
          <w:sz w:val="24"/>
          <w:lang w:val="sr-Cyrl-RS"/>
        </w:rPr>
        <w:t>Све ближе информације могу се добити у Општини Лајковац лично или позивом на број телефона 014/3432-760, контакт особа Жељко Јеремић.</w:t>
      </w:r>
    </w:p>
    <w:p w:rsidR="008A30D8" w:rsidRDefault="008A30D8" w:rsidP="008A30D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sz w:val="24"/>
          <w:lang w:val="sr-Latn-CS"/>
        </w:rPr>
      </w:pPr>
    </w:p>
    <w:p w:rsidR="00C90AD5" w:rsidRDefault="00C90AD5" w:rsidP="008A30D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sz w:val="24"/>
          <w:lang w:val="sr-Latn-CS"/>
        </w:rPr>
      </w:pPr>
    </w:p>
    <w:p w:rsidR="00C90AD5" w:rsidRPr="00C90AD5" w:rsidRDefault="00C90AD5" w:rsidP="008A30D8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sz w:val="24"/>
          <w:lang w:val="sr-Latn-CS"/>
        </w:rPr>
      </w:pPr>
    </w:p>
    <w:p w:rsidR="008A30D8" w:rsidRDefault="008A30D8" w:rsidP="008A30D8">
      <w:pPr>
        <w:jc w:val="center"/>
      </w:pPr>
      <w:r>
        <w:rPr>
          <w:rFonts w:ascii="Times New Roman" w:hAnsi="Times New Roman" w:cs="Times New Roman"/>
          <w:sz w:val="24"/>
          <w:szCs w:val="24"/>
          <w:lang w:val="sr-Latn-C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поступака јавног надметања и прикупљања писмених понуда</w:t>
      </w:r>
    </w:p>
    <w:p w:rsidR="00486F63" w:rsidRDefault="00D66DFA">
      <w:bookmarkStart w:id="0" w:name="_GoBack"/>
      <w:bookmarkEnd w:id="0"/>
    </w:p>
    <w:sectPr w:rsidR="00486F63" w:rsidSect="008D4D35">
      <w:pgSz w:w="11906" w:h="16838"/>
      <w:pgMar w:top="1134" w:right="1418" w:bottom="113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248"/>
    <w:multiLevelType w:val="hybridMultilevel"/>
    <w:tmpl w:val="AB92AA5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5544D"/>
    <w:multiLevelType w:val="hybridMultilevel"/>
    <w:tmpl w:val="C394821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530C2"/>
    <w:multiLevelType w:val="hybridMultilevel"/>
    <w:tmpl w:val="64E66016"/>
    <w:lvl w:ilvl="0" w:tplc="081A000F">
      <w:start w:val="1"/>
      <w:numFmt w:val="decimal"/>
      <w:lvlText w:val="%1."/>
      <w:lvlJc w:val="left"/>
      <w:pPr>
        <w:ind w:left="1146" w:hanging="360"/>
      </w:pPr>
    </w:lvl>
    <w:lvl w:ilvl="1" w:tplc="081A0019" w:tentative="1">
      <w:start w:val="1"/>
      <w:numFmt w:val="lowerLetter"/>
      <w:lvlText w:val="%2."/>
      <w:lvlJc w:val="left"/>
      <w:pPr>
        <w:ind w:left="1866" w:hanging="360"/>
      </w:pPr>
    </w:lvl>
    <w:lvl w:ilvl="2" w:tplc="081A001B" w:tentative="1">
      <w:start w:val="1"/>
      <w:numFmt w:val="lowerRoman"/>
      <w:lvlText w:val="%3."/>
      <w:lvlJc w:val="right"/>
      <w:pPr>
        <w:ind w:left="2586" w:hanging="180"/>
      </w:pPr>
    </w:lvl>
    <w:lvl w:ilvl="3" w:tplc="081A000F" w:tentative="1">
      <w:start w:val="1"/>
      <w:numFmt w:val="decimal"/>
      <w:lvlText w:val="%4."/>
      <w:lvlJc w:val="left"/>
      <w:pPr>
        <w:ind w:left="3306" w:hanging="360"/>
      </w:pPr>
    </w:lvl>
    <w:lvl w:ilvl="4" w:tplc="081A0019" w:tentative="1">
      <w:start w:val="1"/>
      <w:numFmt w:val="lowerLetter"/>
      <w:lvlText w:val="%5."/>
      <w:lvlJc w:val="left"/>
      <w:pPr>
        <w:ind w:left="4026" w:hanging="360"/>
      </w:pPr>
    </w:lvl>
    <w:lvl w:ilvl="5" w:tplc="081A001B" w:tentative="1">
      <w:start w:val="1"/>
      <w:numFmt w:val="lowerRoman"/>
      <w:lvlText w:val="%6."/>
      <w:lvlJc w:val="right"/>
      <w:pPr>
        <w:ind w:left="4746" w:hanging="180"/>
      </w:pPr>
    </w:lvl>
    <w:lvl w:ilvl="6" w:tplc="081A000F" w:tentative="1">
      <w:start w:val="1"/>
      <w:numFmt w:val="decimal"/>
      <w:lvlText w:val="%7."/>
      <w:lvlJc w:val="left"/>
      <w:pPr>
        <w:ind w:left="5466" w:hanging="360"/>
      </w:pPr>
    </w:lvl>
    <w:lvl w:ilvl="7" w:tplc="081A0019" w:tentative="1">
      <w:start w:val="1"/>
      <w:numFmt w:val="lowerLetter"/>
      <w:lvlText w:val="%8."/>
      <w:lvlJc w:val="left"/>
      <w:pPr>
        <w:ind w:left="6186" w:hanging="360"/>
      </w:pPr>
    </w:lvl>
    <w:lvl w:ilvl="8" w:tplc="08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2685A81"/>
    <w:multiLevelType w:val="hybridMultilevel"/>
    <w:tmpl w:val="8656289E"/>
    <w:lvl w:ilvl="0" w:tplc="081A000F">
      <w:start w:val="1"/>
      <w:numFmt w:val="decimal"/>
      <w:lvlText w:val="%1."/>
      <w:lvlJc w:val="left"/>
      <w:pPr>
        <w:ind w:left="1380" w:hanging="360"/>
      </w:pPr>
    </w:lvl>
    <w:lvl w:ilvl="1" w:tplc="081A0019" w:tentative="1">
      <w:start w:val="1"/>
      <w:numFmt w:val="lowerLetter"/>
      <w:lvlText w:val="%2."/>
      <w:lvlJc w:val="left"/>
      <w:pPr>
        <w:ind w:left="2100" w:hanging="360"/>
      </w:pPr>
    </w:lvl>
    <w:lvl w:ilvl="2" w:tplc="081A001B" w:tentative="1">
      <w:start w:val="1"/>
      <w:numFmt w:val="lowerRoman"/>
      <w:lvlText w:val="%3."/>
      <w:lvlJc w:val="right"/>
      <w:pPr>
        <w:ind w:left="2820" w:hanging="180"/>
      </w:pPr>
    </w:lvl>
    <w:lvl w:ilvl="3" w:tplc="081A000F" w:tentative="1">
      <w:start w:val="1"/>
      <w:numFmt w:val="decimal"/>
      <w:lvlText w:val="%4."/>
      <w:lvlJc w:val="left"/>
      <w:pPr>
        <w:ind w:left="3540" w:hanging="360"/>
      </w:pPr>
    </w:lvl>
    <w:lvl w:ilvl="4" w:tplc="081A0019" w:tentative="1">
      <w:start w:val="1"/>
      <w:numFmt w:val="lowerLetter"/>
      <w:lvlText w:val="%5."/>
      <w:lvlJc w:val="left"/>
      <w:pPr>
        <w:ind w:left="4260" w:hanging="360"/>
      </w:pPr>
    </w:lvl>
    <w:lvl w:ilvl="5" w:tplc="081A001B" w:tentative="1">
      <w:start w:val="1"/>
      <w:numFmt w:val="lowerRoman"/>
      <w:lvlText w:val="%6."/>
      <w:lvlJc w:val="right"/>
      <w:pPr>
        <w:ind w:left="4980" w:hanging="180"/>
      </w:pPr>
    </w:lvl>
    <w:lvl w:ilvl="6" w:tplc="081A000F" w:tentative="1">
      <w:start w:val="1"/>
      <w:numFmt w:val="decimal"/>
      <w:lvlText w:val="%7."/>
      <w:lvlJc w:val="left"/>
      <w:pPr>
        <w:ind w:left="5700" w:hanging="360"/>
      </w:pPr>
    </w:lvl>
    <w:lvl w:ilvl="7" w:tplc="081A0019" w:tentative="1">
      <w:start w:val="1"/>
      <w:numFmt w:val="lowerLetter"/>
      <w:lvlText w:val="%8."/>
      <w:lvlJc w:val="left"/>
      <w:pPr>
        <w:ind w:left="6420" w:hanging="360"/>
      </w:pPr>
    </w:lvl>
    <w:lvl w:ilvl="8" w:tplc="081A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7E"/>
    <w:rsid w:val="002560FA"/>
    <w:rsid w:val="004439B6"/>
    <w:rsid w:val="00784E6C"/>
    <w:rsid w:val="008A30D8"/>
    <w:rsid w:val="008D4D35"/>
    <w:rsid w:val="00A16DB0"/>
    <w:rsid w:val="00B73B7E"/>
    <w:rsid w:val="00C90AD5"/>
    <w:rsid w:val="00CD08A9"/>
    <w:rsid w:val="00D66DFA"/>
    <w:rsid w:val="00DC3AB1"/>
    <w:rsid w:val="00E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D8"/>
    <w:pPr>
      <w:spacing w:after="160" w:line="256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0D8"/>
    <w:pPr>
      <w:spacing w:after="160" w:line="256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3</cp:revision>
  <dcterms:created xsi:type="dcterms:W3CDTF">2020-05-12T05:46:00Z</dcterms:created>
  <dcterms:modified xsi:type="dcterms:W3CDTF">2020-05-14T09:06:00Z</dcterms:modified>
</cp:coreProperties>
</file>