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F5" w:rsidRDefault="00EA40F5" w:rsidP="004D7E77">
      <w:pPr>
        <w:spacing w:after="0"/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Нацрт</w:t>
      </w:r>
    </w:p>
    <w:p w:rsidR="004D7E77" w:rsidRPr="003D3538" w:rsidRDefault="004D7E77" w:rsidP="004D7E77">
      <w:pPr>
        <w:spacing w:after="0"/>
        <w:ind w:firstLine="708"/>
        <w:jc w:val="both"/>
      </w:pPr>
      <w:r>
        <w:rPr>
          <w:lang w:val="sr-Cyrl-CS"/>
        </w:rPr>
        <w:t>На основу члана</w:t>
      </w:r>
      <w:r>
        <w:t xml:space="preserve"> 6, 7 , 8  Закона о финансирању локалне самоуправе („Службени гласник РС“, бр. 62/2006, 47/2011 и 93/2012...104/16, 96/2017 , 89/2018,95/2018,86/2019 ,126/2020, 99/2021, 111/2021,124/2022 ), члана 11. и 38б Закона о порезима на имовину </w:t>
      </w:r>
      <w:r>
        <w:rPr>
          <w:lang w:val="sr-Cyrl-CS"/>
        </w:rPr>
        <w:t>( „Службени гласник“ РС број : 26/2001, 45/2002, 80/2002, 135/2004, 61/2007, 5/2009, 101/2010, 24/2011, 78/2011, 57/2012-УС и 47/2013</w:t>
      </w:r>
      <w:r>
        <w:rPr>
          <w:lang w:val="sr-Latn-CS"/>
        </w:rPr>
        <w:t>,68/2014 ,95/2018,99/2018</w:t>
      </w:r>
      <w:r>
        <w:t xml:space="preserve"> ,144/2020, 118/2021</w:t>
      </w:r>
      <w:r>
        <w:rPr>
          <w:lang/>
        </w:rPr>
        <w:t xml:space="preserve"> ,138/2022</w:t>
      </w:r>
      <w:r>
        <w:rPr>
          <w:lang w:val="sr-Latn-CS"/>
        </w:rPr>
        <w:t xml:space="preserve"> </w:t>
      </w:r>
      <w:r>
        <w:rPr>
          <w:lang w:val="sr-Cyrl-CS"/>
        </w:rPr>
        <w:t xml:space="preserve">), и члана </w:t>
      </w:r>
      <w:r>
        <w:t>40.</w:t>
      </w:r>
      <w:r>
        <w:rPr>
          <w:lang w:val="sr-Cyrl-CS"/>
        </w:rPr>
        <w:t xml:space="preserve"> Статута општине Лајковац ( „Службени гласник општине Лајковац“ број </w:t>
      </w:r>
      <w:r>
        <w:t>2</w:t>
      </w:r>
      <w:r>
        <w:rPr>
          <w:lang w:val="sr-Cyrl-CS"/>
        </w:rPr>
        <w:t>/20</w:t>
      </w:r>
      <w:r>
        <w:t>1</w:t>
      </w:r>
      <w:r>
        <w:rPr>
          <w:lang w:val="sr-Cyrl-CS"/>
        </w:rPr>
        <w:t>9), Скупштина општине Лајковац на седници одржаној дана</w:t>
      </w:r>
      <w:r>
        <w:rPr>
          <w:lang w:val="en-GB"/>
        </w:rPr>
        <w:t xml:space="preserve"> </w:t>
      </w:r>
      <w:r>
        <w:t xml:space="preserve">                              године </w:t>
      </w:r>
      <w:r>
        <w:rPr>
          <w:lang w:val="sr-Cyrl-CS"/>
        </w:rPr>
        <w:t>донела  је:</w:t>
      </w:r>
    </w:p>
    <w:p w:rsidR="004D7E77" w:rsidRDefault="004D7E77" w:rsidP="004D7E77">
      <w:pPr>
        <w:spacing w:after="0"/>
        <w:jc w:val="both"/>
        <w:rPr>
          <w:lang w:val="sr-Cyrl-CS"/>
        </w:rPr>
      </w:pPr>
    </w:p>
    <w:p w:rsidR="004D7E77" w:rsidRDefault="004D7E77" w:rsidP="004D7E7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4D7E77" w:rsidRDefault="004D7E77" w:rsidP="004D7E7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 УТВРЂИВАЊУ СТОП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ПОРЕЗА НА ИМОВИНУ</w:t>
      </w:r>
    </w:p>
    <w:p w:rsidR="004D7E77" w:rsidRDefault="004D7E77" w:rsidP="004D7E7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ЗА НЕПОКРЕТНОСТИ НА ТЕРИТОРИЈИ ОПШТИНЕ ЛАЈКОВАЦ</w:t>
      </w:r>
    </w:p>
    <w:p w:rsidR="004D7E77" w:rsidRDefault="004D7E77" w:rsidP="004D7E7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4D7E77" w:rsidRDefault="004D7E77" w:rsidP="004D7E77">
      <w:pPr>
        <w:spacing w:after="0"/>
        <w:ind w:firstLine="708"/>
        <w:jc w:val="both"/>
        <w:rPr>
          <w:lang w:val="sr-Cyrl-CS"/>
        </w:rPr>
      </w:pPr>
      <w:r>
        <w:rPr>
          <w:lang w:val="sr-Cyrl-CS"/>
        </w:rPr>
        <w:t>Овом одлуком утврђује се стоп</w:t>
      </w:r>
      <w:r>
        <w:rPr>
          <w:lang w:val="sr-Latn-CS"/>
        </w:rPr>
        <w:t>e</w:t>
      </w:r>
      <w:r>
        <w:rPr>
          <w:lang w:val="sr-Cyrl-CS"/>
        </w:rPr>
        <w:t xml:space="preserve"> пореза на имовину на непокретностима  које се налазе на територији општине Лајковац,  осим  пореза на пренос апсолутних права и пореза на наслеђе и поклон.</w:t>
      </w:r>
    </w:p>
    <w:p w:rsidR="004D7E77" w:rsidRDefault="004D7E77" w:rsidP="004D7E7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4D7E77" w:rsidRDefault="004D7E77" w:rsidP="004D7E77">
      <w:pPr>
        <w:spacing w:after="0"/>
        <w:ind w:firstLine="708"/>
        <w:rPr>
          <w:lang w:val="sr-Cyrl-CS"/>
        </w:rPr>
      </w:pPr>
      <w:r>
        <w:rPr>
          <w:lang w:val="sr-Cyrl-CS"/>
        </w:rPr>
        <w:t>Стопе пореза на имовину износе:</w:t>
      </w:r>
    </w:p>
    <w:p w:rsidR="004D7E77" w:rsidRDefault="004D7E77" w:rsidP="004D7E77">
      <w:pPr>
        <w:spacing w:after="0"/>
        <w:rPr>
          <w:lang w:val="sr-Cyrl-CS"/>
        </w:rPr>
      </w:pPr>
      <w:r>
        <w:rPr>
          <w:lang w:val="sr-Cyrl-CS"/>
        </w:rPr>
        <w:t>1)  на права на непокретности пореског обвезника који води пословне књиге – 0,4%</w:t>
      </w:r>
    </w:p>
    <w:p w:rsidR="004D7E77" w:rsidRDefault="004D7E77" w:rsidP="004D7E77">
      <w:pPr>
        <w:spacing w:after="0"/>
        <w:rPr>
          <w:lang w:val="sr-Latn-CS"/>
        </w:rPr>
      </w:pPr>
      <w:r>
        <w:rPr>
          <w:lang w:val="sr-Cyrl-CS"/>
        </w:rPr>
        <w:t>2) на права на земљишту код пореског  обвезника који не води пословне књиге – 0,</w:t>
      </w:r>
      <w:r>
        <w:rPr>
          <w:lang w:val="sr-Latn-CS"/>
        </w:rPr>
        <w:t>20%</w:t>
      </w:r>
    </w:p>
    <w:p w:rsidR="004D7E77" w:rsidRDefault="004D7E77" w:rsidP="004D7E77">
      <w:pPr>
        <w:spacing w:after="0"/>
        <w:rPr>
          <w:lang w:val="sr-Cyrl-CS"/>
        </w:rPr>
      </w:pPr>
      <w:r>
        <w:rPr>
          <w:lang w:val="sr-Cyrl-CS"/>
        </w:rPr>
        <w:t>3) на права на непокретности пореског обвезника који не води пословне књиге, осим на земљишту</w:t>
      </w:r>
    </w:p>
    <w:tbl>
      <w:tblPr>
        <w:tblStyle w:val="TableGrid"/>
        <w:tblW w:w="10512" w:type="dxa"/>
        <w:tblInd w:w="-342" w:type="dxa"/>
        <w:tblLook w:val="04A0"/>
      </w:tblPr>
      <w:tblGrid>
        <w:gridCol w:w="4500"/>
        <w:gridCol w:w="6012"/>
      </w:tblGrid>
      <w:tr w:rsidR="004D7E77" w:rsidTr="00D13788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E77" w:rsidRDefault="004D7E77" w:rsidP="00D1378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 пореску основицу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E77" w:rsidRDefault="004D7E77" w:rsidP="00D1378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Плаћа се на име пореза</w:t>
            </w:r>
          </w:p>
        </w:tc>
      </w:tr>
      <w:tr w:rsidR="004D7E77" w:rsidTr="00D13788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Cyrl-CS"/>
              </w:rPr>
              <w:t>1) до 10.000.000,00 д</w:t>
            </w:r>
            <w:r>
              <w:t>и</w:t>
            </w:r>
            <w:r>
              <w:rPr>
                <w:lang w:val="sr-Cyrl-CS"/>
              </w:rPr>
              <w:t>нара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E77" w:rsidRDefault="004D7E77" w:rsidP="00D13788">
            <w:pPr>
              <w:rPr>
                <w:lang w:val="sr-Latn-CS"/>
              </w:rPr>
            </w:pPr>
            <w:r>
              <w:rPr>
                <w:lang w:val="sr-Cyrl-CS"/>
              </w:rPr>
              <w:t>0,</w:t>
            </w:r>
            <w:r>
              <w:t>26%</w:t>
            </w:r>
          </w:p>
        </w:tc>
      </w:tr>
      <w:tr w:rsidR="004D7E77" w:rsidTr="00D13788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Cyrl-CS"/>
              </w:rPr>
              <w:t>2) од 10.000.000,00 до 25.000.000,00 динара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26.000 </w:t>
            </w:r>
            <w:r>
              <w:t xml:space="preserve">динара </w:t>
            </w:r>
            <w:r>
              <w:rPr>
                <w:lang w:val="sr-Cyrl-CS"/>
              </w:rPr>
              <w:t>+ 0,6% на износ преко 10.000.000,00 дин.</w:t>
            </w:r>
          </w:p>
        </w:tc>
      </w:tr>
      <w:tr w:rsidR="004D7E77" w:rsidTr="00D13788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Cyrl-CS"/>
              </w:rPr>
              <w:t>3) од 25.000.000,00 до 50.000.000,00 динара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16</w:t>
            </w:r>
            <w:r>
              <w:rPr>
                <w:lang w:val="sr-Cyrl-CS"/>
              </w:rPr>
              <w:t>.000 динара + 1,0% на основицу преко 25.000.000,00 дин.</w:t>
            </w:r>
          </w:p>
        </w:tc>
      </w:tr>
      <w:tr w:rsidR="004D7E77" w:rsidTr="00D13788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Cyrl-CS"/>
              </w:rPr>
              <w:t>4) преко 50.000.000,00 дин.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E77" w:rsidRDefault="004D7E77" w:rsidP="00D13788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sr-Latn-CS"/>
              </w:rPr>
              <w:t>66</w:t>
            </w:r>
            <w:r>
              <w:rPr>
                <w:lang w:val="sr-Cyrl-CS"/>
              </w:rPr>
              <w:t>.000 динара + 2,0% на основицу преко 50.000.000,00 дин.</w:t>
            </w:r>
          </w:p>
        </w:tc>
      </w:tr>
    </w:tbl>
    <w:p w:rsidR="004D7E77" w:rsidRDefault="004D7E77" w:rsidP="004D7E77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:rsidR="004D7E77" w:rsidRDefault="004D7E77" w:rsidP="004D7E77">
      <w:pPr>
        <w:ind w:left="708"/>
        <w:jc w:val="both"/>
        <w:rPr>
          <w:lang w:val="sr-Cyrl-CS"/>
        </w:rPr>
      </w:pPr>
      <w:r>
        <w:rPr>
          <w:lang w:val="sr-Cyrl-CS"/>
        </w:rPr>
        <w:t>Утврђивање, контрола и наплата пореза на имовину врши се у складу са Законом о порезима на имовину.</w:t>
      </w:r>
    </w:p>
    <w:p w:rsidR="004D7E77" w:rsidRDefault="004D7E77" w:rsidP="004D7E77">
      <w:pPr>
        <w:spacing w:after="0"/>
        <w:jc w:val="center"/>
        <w:rPr>
          <w:lang w:val="sr-Cyrl-CS"/>
        </w:rPr>
      </w:pPr>
      <w:r>
        <w:rPr>
          <w:b/>
          <w:lang w:val="sr-Cyrl-CS"/>
        </w:rPr>
        <w:t>Члан 4.</w:t>
      </w:r>
    </w:p>
    <w:p w:rsidR="004D7E77" w:rsidRDefault="004D7E77" w:rsidP="004D7E77">
      <w:pPr>
        <w:pStyle w:val="ListBullet"/>
        <w:numPr>
          <w:ilvl w:val="0"/>
          <w:numId w:val="0"/>
        </w:numPr>
        <w:tabs>
          <w:tab w:val="left" w:pos="708"/>
        </w:tabs>
        <w:jc w:val="both"/>
        <w:rPr>
          <w:lang w:val="sr-Latn-CS"/>
        </w:rPr>
      </w:pPr>
      <w:r>
        <w:rPr>
          <w:lang w:val="sr-Cyrl-CS"/>
        </w:rPr>
        <w:tab/>
        <w:t>Ступањем на снагу ове одлуке престаје да важи Одлука о висини  стопе пореза на имовину број: 06-</w:t>
      </w:r>
      <w:r w:rsidR="002D79F7">
        <w:t>1</w:t>
      </w:r>
      <w:r w:rsidR="002D79F7">
        <w:rPr>
          <w:lang/>
        </w:rPr>
        <w:t>24</w:t>
      </w:r>
      <w:r>
        <w:rPr>
          <w:lang w:val="sr-Cyrl-CS"/>
        </w:rPr>
        <w:t>/2</w:t>
      </w:r>
      <w:r w:rsidR="002D79F7">
        <w:rPr>
          <w:lang/>
        </w:rPr>
        <w:t>2</w:t>
      </w:r>
      <w:r>
        <w:rPr>
          <w:lang w:val="sr-Cyrl-CS"/>
        </w:rPr>
        <w:t>-</w:t>
      </w:r>
      <w:r>
        <w:t xml:space="preserve">II oд </w:t>
      </w:r>
      <w:r w:rsidR="002D79F7">
        <w:rPr>
          <w:lang/>
        </w:rPr>
        <w:t>25</w:t>
      </w:r>
      <w:r>
        <w:t>.1</w:t>
      </w:r>
      <w:r>
        <w:rPr>
          <w:lang w:val="sr-Latn-CS"/>
        </w:rPr>
        <w:t>1</w:t>
      </w:r>
      <w:r w:rsidR="002D79F7">
        <w:t>.202</w:t>
      </w:r>
      <w:r w:rsidR="002D79F7">
        <w:rPr>
          <w:lang/>
        </w:rPr>
        <w:t>2</w:t>
      </w:r>
      <w:r>
        <w:t>. године(„Службени гласник општине Лајковац“ бр. 1</w:t>
      </w:r>
      <w:r>
        <w:rPr>
          <w:lang/>
        </w:rPr>
        <w:t>3</w:t>
      </w:r>
      <w:r>
        <w:t>/202</w:t>
      </w:r>
      <w:r>
        <w:rPr>
          <w:lang/>
        </w:rPr>
        <w:t>2</w:t>
      </w:r>
      <w:r>
        <w:t>.) Ова одлука ће се објавити на интернет страни званичне презентације општине Лајковац.</w:t>
      </w:r>
    </w:p>
    <w:p w:rsidR="004D7E77" w:rsidRDefault="004D7E77" w:rsidP="004D7E77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rPr>
          <w:b/>
          <w:lang w:val="sr-Cyrl-CS"/>
        </w:rPr>
        <w:t>Члан 5.</w:t>
      </w:r>
    </w:p>
    <w:p w:rsidR="004D7E77" w:rsidRDefault="004D7E77" w:rsidP="0052445A">
      <w:pPr>
        <w:spacing w:after="0"/>
        <w:ind w:firstLine="708"/>
        <w:jc w:val="center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„Службеном гласнику општине Лајковац“, а примењује се од 01. јануара 20</w:t>
      </w:r>
      <w:r w:rsidR="000859CC">
        <w:t>2</w:t>
      </w:r>
      <w:r w:rsidR="000859CC">
        <w:rPr>
          <w:lang/>
        </w:rPr>
        <w:t>4</w:t>
      </w:r>
      <w:r>
        <w:rPr>
          <w:lang w:val="sr-Cyrl-CS"/>
        </w:rPr>
        <w:t>. године.</w:t>
      </w:r>
    </w:p>
    <w:p w:rsidR="004D7E77" w:rsidRDefault="004D7E77" w:rsidP="004D7E77">
      <w:pPr>
        <w:spacing w:after="0"/>
        <w:jc w:val="center"/>
        <w:rPr>
          <w:lang w:val="sr-Cyrl-CS"/>
        </w:rPr>
      </w:pPr>
      <w:r>
        <w:rPr>
          <w:lang w:val="sr-Cyrl-CS"/>
        </w:rPr>
        <w:t>СКУПШТИНА ОПШТИНЕ ЛАЈКОВАЦ</w:t>
      </w:r>
    </w:p>
    <w:p w:rsidR="004D7E77" w:rsidRDefault="004D7E77" w:rsidP="004D7E77">
      <w:pPr>
        <w:spacing w:after="0"/>
        <w:jc w:val="center"/>
        <w:rPr>
          <w:lang w:val="sr-Cyrl-CS"/>
        </w:rPr>
      </w:pPr>
      <w:r>
        <w:rPr>
          <w:lang w:val="sr-Cyrl-CS"/>
        </w:rPr>
        <w:t>Број:          /  -</w:t>
      </w:r>
      <w:r>
        <w:t xml:space="preserve">II од </w:t>
      </w:r>
      <w:r>
        <w:rPr>
          <w:lang w:val="sr-Cyrl-CS"/>
        </w:rPr>
        <w:t xml:space="preserve">          202</w:t>
      </w:r>
      <w:r w:rsidR="002D79F7">
        <w:rPr>
          <w:lang/>
        </w:rPr>
        <w:t>3</w:t>
      </w:r>
      <w:r>
        <w:rPr>
          <w:lang w:val="sr-Cyrl-CS"/>
        </w:rPr>
        <w:t>. године</w:t>
      </w:r>
    </w:p>
    <w:p w:rsidR="004D7E77" w:rsidRDefault="004D7E77" w:rsidP="004D7E77">
      <w:pPr>
        <w:spacing w:after="0"/>
        <w:rPr>
          <w:lang w:val="sr-Cyrl-CS"/>
        </w:rPr>
      </w:pPr>
    </w:p>
    <w:p w:rsidR="004D7E77" w:rsidRDefault="004D7E77" w:rsidP="004D7E77">
      <w:pPr>
        <w:spacing w:after="0"/>
        <w:rPr>
          <w:lang w:val="sr-Cyrl-CS"/>
        </w:rPr>
      </w:pPr>
      <w:r>
        <w:rPr>
          <w:lang w:val="sr-Cyrl-CS"/>
        </w:rPr>
        <w:t>СЕКРЕТАР СКУПШТИНЕ                                                                                        ПРЕДСЕДНИК СКУПШТИНЕ</w:t>
      </w:r>
    </w:p>
    <w:p w:rsidR="00043513" w:rsidRPr="00043513" w:rsidRDefault="004D7E77" w:rsidP="004D7E77">
      <w:pPr>
        <w:rPr>
          <w:lang/>
        </w:rPr>
      </w:pPr>
      <w:r>
        <w:rPr>
          <w:lang w:val="sr-Cyrl-CS"/>
        </w:rPr>
        <w:t xml:space="preserve">    Горан Илић                </w:t>
      </w:r>
      <w:r>
        <w:t xml:space="preserve"> </w:t>
      </w:r>
      <w:r w:rsidR="00043513">
        <w:rPr>
          <w:lang/>
        </w:rPr>
        <w:t xml:space="preserve">                                                                                                Ненад  Џајевић</w:t>
      </w:r>
    </w:p>
    <w:p w:rsidR="00CC59A0" w:rsidRDefault="00CC59A0" w:rsidP="0052445A">
      <w:pPr>
        <w:jc w:val="center"/>
        <w:rPr>
          <w:b/>
          <w:lang w:val="sr-Cyrl-CS"/>
        </w:rPr>
      </w:pPr>
    </w:p>
    <w:p w:rsidR="00043513" w:rsidRDefault="00043513" w:rsidP="0052445A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ОБРАЗЛОЖЕЊЕ</w:t>
      </w:r>
    </w:p>
    <w:p w:rsidR="00583BEF" w:rsidRDefault="00043513" w:rsidP="00043513">
      <w:pPr>
        <w:ind w:firstLine="708"/>
        <w:jc w:val="both"/>
        <w:rPr>
          <w:lang w:val="sr-Cyrl-CS"/>
        </w:rPr>
      </w:pPr>
      <w:r>
        <w:rPr>
          <w:lang w:val="sr-Cyrl-CS"/>
        </w:rPr>
        <w:t>ПРАВНИ ОСНОВ : Законом о порезима на имовину  ( члан 38б ) обавеза</w:t>
      </w:r>
      <w:r>
        <w:rPr>
          <w:lang w:val="sr-Latn-CS"/>
        </w:rPr>
        <w:t xml:space="preserve"> je </w:t>
      </w:r>
      <w:r>
        <w:rPr>
          <w:lang w:val="sr-Cyrl-CS"/>
        </w:rPr>
        <w:t xml:space="preserve"> Скупштин</w:t>
      </w:r>
      <w:r>
        <w:rPr>
          <w:lang w:val="sr-Latn-CS"/>
        </w:rPr>
        <w:t>e</w:t>
      </w:r>
      <w:r>
        <w:rPr>
          <w:lang w:val="sr-Cyrl-CS"/>
        </w:rPr>
        <w:t xml:space="preserve"> јединиц</w:t>
      </w:r>
      <w:r>
        <w:rPr>
          <w:lang w:val="sr-Latn-CS"/>
        </w:rPr>
        <w:t>e</w:t>
      </w:r>
      <w:r>
        <w:rPr>
          <w:lang w:val="sr-Cyrl-CS"/>
        </w:rPr>
        <w:t xml:space="preserve"> локалне самоуправе да  донесе  Одлуку о стопама </w:t>
      </w:r>
      <w:r w:rsidR="002179CC">
        <w:rPr>
          <w:lang w:val="sr-Cyrl-CS"/>
        </w:rPr>
        <w:t xml:space="preserve">и објави исту до новембра текуће године  и </w:t>
      </w:r>
      <w:r>
        <w:rPr>
          <w:lang w:val="sr-Cyrl-CS"/>
        </w:rPr>
        <w:t>која важи на дан 1. јануара  пореске године (202</w:t>
      </w:r>
      <w:r w:rsidR="002179CC">
        <w:rPr>
          <w:lang/>
        </w:rPr>
        <w:t>4</w:t>
      </w:r>
      <w:r>
        <w:rPr>
          <w:lang w:val="sr-Cyrl-CS"/>
        </w:rPr>
        <w:t xml:space="preserve">) </w:t>
      </w:r>
      <w:r w:rsidR="002179CC">
        <w:rPr>
          <w:lang/>
        </w:rPr>
        <w:t>.Да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одреди висину стопа како за пореске обвезнике који воде пословне књиге тако и за пореске обвезн</w:t>
      </w:r>
      <w:r w:rsidR="002179CC">
        <w:rPr>
          <w:lang w:val="sr-Cyrl-CS"/>
        </w:rPr>
        <w:t xml:space="preserve">ике који не воде пословне књиге </w:t>
      </w:r>
      <w:r w:rsidR="00583BEF">
        <w:rPr>
          <w:lang w:val="sr-Cyrl-CS"/>
        </w:rPr>
        <w:t>.</w:t>
      </w:r>
    </w:p>
    <w:p w:rsidR="002179CC" w:rsidRDefault="00583BEF" w:rsidP="00043513">
      <w:pPr>
        <w:ind w:firstLine="708"/>
        <w:jc w:val="both"/>
        <w:rPr>
          <w:lang/>
        </w:rPr>
      </w:pPr>
      <w:r>
        <w:rPr>
          <w:lang w:val="sr-Cyrl-CS"/>
        </w:rPr>
        <w:t xml:space="preserve"> </w:t>
      </w:r>
      <w:r w:rsidR="00043513">
        <w:rPr>
          <w:lang w:val="sr-Cyrl-CS"/>
        </w:rPr>
        <w:t>Нацртом ове Одлуке узети су у виду фискално оптерећење обвезника у 202</w:t>
      </w:r>
      <w:r w:rsidR="002179CC">
        <w:rPr>
          <w:lang/>
        </w:rPr>
        <w:t>3</w:t>
      </w:r>
      <w:r w:rsidR="00043513">
        <w:rPr>
          <w:lang w:val="sr-Cyrl-CS"/>
        </w:rPr>
        <w:t xml:space="preserve"> години</w:t>
      </w:r>
      <w:r w:rsidR="00043513">
        <w:t xml:space="preserve"> и ранијих година </w:t>
      </w:r>
      <w:r w:rsidR="00043513">
        <w:rPr>
          <w:lang w:val="sr-Cyrl-CS"/>
        </w:rPr>
        <w:t xml:space="preserve"> , оптималност утврђивања стопа ,висину пореза и стопа задњих 4-5 година као  и могућност наплате пореза с обзиром на кризу и опште услове живота и рада најширих слојева становништва </w:t>
      </w:r>
      <w:r w:rsidR="002179CC">
        <w:rPr>
          <w:lang/>
        </w:rPr>
        <w:t>.</w:t>
      </w:r>
    </w:p>
    <w:p w:rsidR="00043513" w:rsidRDefault="002179CC" w:rsidP="00043513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="00043513">
        <w:rPr>
          <w:lang w:val="sr-Cyrl-CS"/>
        </w:rPr>
        <w:t xml:space="preserve">ореске  стопе  су  </w:t>
      </w:r>
      <w:r>
        <w:rPr>
          <w:lang w:val="sr-Cyrl-CS"/>
        </w:rPr>
        <w:t>ИСТЕ КАО СТОПЕ за 2023. годину</w:t>
      </w:r>
      <w:r w:rsidR="00043513">
        <w:rPr>
          <w:lang w:val="sr-Cyrl-CS"/>
        </w:rPr>
        <w:t xml:space="preserve"> и  </w:t>
      </w:r>
      <w:r>
        <w:rPr>
          <w:lang w:val="sr-Cyrl-CS"/>
        </w:rPr>
        <w:t xml:space="preserve">оне су у оквиру </w:t>
      </w:r>
      <w:r w:rsidR="00043513">
        <w:rPr>
          <w:lang w:val="sr-Cyrl-CS"/>
        </w:rPr>
        <w:t xml:space="preserve"> законских стопа.(  </w:t>
      </w:r>
      <w:r w:rsidR="00043513" w:rsidRPr="00583BEF">
        <w:rPr>
          <w:lang w:val="sr-Cyrl-CS"/>
        </w:rPr>
        <w:t>до о,30%</w:t>
      </w:r>
      <w:r w:rsidRPr="00583BEF">
        <w:rPr>
          <w:lang w:val="sr-Cyrl-CS"/>
        </w:rPr>
        <w:t>(</w:t>
      </w:r>
      <w:r>
        <w:rPr>
          <w:lang w:val="sr-Cyrl-CS"/>
        </w:rPr>
        <w:t xml:space="preserve"> </w:t>
      </w:r>
      <w:r w:rsidRPr="00583BEF">
        <w:rPr>
          <w:u w:val="single"/>
          <w:lang w:val="sr-Cyrl-CS"/>
        </w:rPr>
        <w:t>наша 0,20%</w:t>
      </w:r>
      <w:r w:rsidR="00043513">
        <w:rPr>
          <w:lang w:val="sr-Cyrl-CS"/>
        </w:rPr>
        <w:t xml:space="preserve"> </w:t>
      </w:r>
      <w:r w:rsidR="00043513" w:rsidRPr="00583BEF">
        <w:rPr>
          <w:u w:val="single"/>
          <w:lang w:val="sr-Cyrl-CS"/>
        </w:rPr>
        <w:t>на порез на земљиште</w:t>
      </w:r>
      <w:r w:rsidR="00043513">
        <w:rPr>
          <w:lang w:val="sr-Cyrl-CS"/>
        </w:rPr>
        <w:t xml:space="preserve"> и до  0,40 %</w:t>
      </w:r>
      <w:r>
        <w:rPr>
          <w:lang w:val="sr-Cyrl-CS"/>
        </w:rPr>
        <w:t xml:space="preserve"> ( </w:t>
      </w:r>
      <w:r w:rsidRPr="00583BEF">
        <w:rPr>
          <w:u w:val="single"/>
          <w:lang w:val="sr-Cyrl-CS"/>
        </w:rPr>
        <w:t>наша 0,26%)</w:t>
      </w:r>
      <w:r w:rsidR="00043513">
        <w:rPr>
          <w:lang w:val="sr-Cyrl-CS"/>
        </w:rPr>
        <w:t xml:space="preserve"> на непокретности – обвезника који не води по</w:t>
      </w:r>
      <w:r>
        <w:rPr>
          <w:lang w:val="sr-Cyrl-CS"/>
        </w:rPr>
        <w:t xml:space="preserve">словне књиге осим на земљиште ), а стопе </w:t>
      </w:r>
      <w:r w:rsidR="00583BEF">
        <w:rPr>
          <w:lang w:val="sr-Cyrl-CS"/>
        </w:rPr>
        <w:t>пореза на имовину пореских обвезника који води пословне књиге су 0,40%-као и законом предвиђене.</w:t>
      </w:r>
    </w:p>
    <w:p w:rsidR="00043513" w:rsidRDefault="00043513" w:rsidP="00043513">
      <w:pPr>
        <w:ind w:firstLine="708"/>
        <w:jc w:val="both"/>
        <w:rPr>
          <w:lang w:val="sr-Latn-CS"/>
        </w:rPr>
      </w:pPr>
      <w:r>
        <w:rPr>
          <w:lang w:val="sr-Cyrl-CS"/>
        </w:rPr>
        <w:t xml:space="preserve"> Одлуком је прецизирана обавеза пореских обвезника који воде пословне књиге и који ће вршити утврђивање пореза самоопорезивањем да имају обавезу подношења пореске пријаве надлежном органу који администрира локалне изворне приходе у Општинској Управи Лајковац.</w:t>
      </w:r>
    </w:p>
    <w:p w:rsidR="00043513" w:rsidRPr="00583BEF" w:rsidRDefault="00043513" w:rsidP="00043513">
      <w:pPr>
        <w:ind w:firstLine="708"/>
        <w:jc w:val="both"/>
        <w:rPr>
          <w:lang/>
        </w:rPr>
      </w:pPr>
      <w:r>
        <w:t>Ако скупшина не утврди  висину стопа пореза ( за обвезнике који воде и за обвезнике који не воде пословне књиге ) , порез на имовину утврдиће се применом по</w:t>
      </w:r>
      <w:r w:rsidR="00583BEF">
        <w:t xml:space="preserve">реских стопа одређених законом </w:t>
      </w:r>
      <w:r w:rsidR="00583BEF">
        <w:rPr>
          <w:lang/>
        </w:rPr>
        <w:t>( члан 11.)</w:t>
      </w:r>
    </w:p>
    <w:p w:rsidR="00583BEF" w:rsidRPr="00583BEF" w:rsidRDefault="00043513" w:rsidP="00043513">
      <w:pPr>
        <w:pStyle w:val="NoSpacing"/>
        <w:ind w:firstLine="708"/>
        <w:jc w:val="both"/>
        <w:rPr>
          <w:lang/>
        </w:rPr>
      </w:pPr>
      <w:r>
        <w:t>По Закону има основа за повећање стопа пореза ,</w:t>
      </w:r>
      <w:r w:rsidRPr="00E76E44">
        <w:t xml:space="preserve"> </w:t>
      </w:r>
      <w:r>
        <w:t>одређених чл.11</w:t>
      </w:r>
      <w:r w:rsidR="00583BEF">
        <w:t>.Закона о порезима на имовину</w:t>
      </w:r>
      <w:r>
        <w:t xml:space="preserve"> за обвезнике који не воде пословне књиге</w:t>
      </w:r>
      <w:r w:rsidR="00583BEF">
        <w:rPr>
          <w:lang/>
        </w:rPr>
        <w:t xml:space="preserve"> и то до 0,30% за порез на земљиште и до 0,40% </w:t>
      </w:r>
      <w:r w:rsidR="00990BC4">
        <w:rPr>
          <w:lang/>
        </w:rPr>
        <w:t>за непокретности пореског обвезника осим на земљиште( наше стопе за ову и идућу годину су исте и износе за земљиште су 0,20% а за непокретности осим за земљиште су 0,26% и мање су од законски одређених ).</w:t>
      </w:r>
    </w:p>
    <w:p w:rsidR="00043513" w:rsidRDefault="00043513" w:rsidP="00043513">
      <w:pPr>
        <w:pStyle w:val="NoSpacing"/>
        <w:ind w:firstLine="708"/>
        <w:jc w:val="both"/>
      </w:pPr>
      <w:r>
        <w:t xml:space="preserve">Сходно члану  7 ст.2 Закона  о финансирању локалне самоуправе, пре утврђивања стопа треба се одржати јавна расправа где се могу ставити примедбе и сугестије на нацрт ове Одлуке. </w:t>
      </w:r>
    </w:p>
    <w:p w:rsidR="00043513" w:rsidRDefault="00043513" w:rsidP="00043513">
      <w:pPr>
        <w:pStyle w:val="NoSpacing"/>
        <w:jc w:val="both"/>
      </w:pPr>
      <w:r>
        <w:tab/>
      </w:r>
      <w:r>
        <w:tab/>
      </w:r>
    </w:p>
    <w:p w:rsidR="00990BC4" w:rsidRDefault="00043513" w:rsidP="00043513">
      <w:pPr>
        <w:ind w:firstLine="708"/>
        <w:jc w:val="both"/>
        <w:rPr>
          <w:lang/>
        </w:rPr>
      </w:pPr>
      <w:r>
        <w:t>ПРОЦЕНА ФИНАНСИЈСКОГ ЕФЕКТА на б</w:t>
      </w:r>
      <w:r w:rsidR="00990BC4">
        <w:t xml:space="preserve">уџет : Доношење ове Одлуке </w:t>
      </w:r>
      <w:r w:rsidR="00990BC4">
        <w:rPr>
          <w:lang/>
        </w:rPr>
        <w:t xml:space="preserve">нема </w:t>
      </w:r>
      <w:r>
        <w:t xml:space="preserve"> финансијски ефекат на буџет општине Лајковац ,</w:t>
      </w:r>
      <w:r w:rsidR="00990BC4">
        <w:t xml:space="preserve"> стопе се нису повећа</w:t>
      </w:r>
      <w:r w:rsidR="00990BC4">
        <w:rPr>
          <w:lang/>
        </w:rPr>
        <w:t>ле</w:t>
      </w:r>
      <w:r w:rsidR="00990BC4">
        <w:t xml:space="preserve"> у односу на 202</w:t>
      </w:r>
      <w:r w:rsidR="00990BC4">
        <w:rPr>
          <w:lang/>
        </w:rPr>
        <w:t>3</w:t>
      </w:r>
      <w:r>
        <w:t xml:space="preserve"> годину</w:t>
      </w:r>
      <w:r w:rsidR="00990BC4">
        <w:rPr>
          <w:lang/>
        </w:rPr>
        <w:t>.</w:t>
      </w:r>
    </w:p>
    <w:p w:rsidR="00043513" w:rsidRPr="00A96A02" w:rsidRDefault="00043513" w:rsidP="00043513">
      <w:pPr>
        <w:ind w:firstLine="708"/>
        <w:jc w:val="both"/>
      </w:pPr>
      <w:r>
        <w:t xml:space="preserve"> </w:t>
      </w:r>
      <w:r w:rsidR="00990BC4">
        <w:t xml:space="preserve"> </w:t>
      </w:r>
      <w:r w:rsidR="00990BC4">
        <w:rPr>
          <w:lang/>
        </w:rPr>
        <w:t>С</w:t>
      </w:r>
      <w:r>
        <w:t>а проценом сагласно Одељење за буџет и финансије –Мишљење број:410-05 од</w:t>
      </w:r>
      <w:r w:rsidR="00ED6E96">
        <w:t>.202</w:t>
      </w:r>
      <w:r w:rsidR="00ED6E96">
        <w:rPr>
          <w:lang/>
        </w:rPr>
        <w:t>3</w:t>
      </w:r>
      <w:r>
        <w:t xml:space="preserve">. године </w:t>
      </w:r>
      <w:r w:rsidR="00990BC4">
        <w:rPr>
          <w:lang/>
        </w:rPr>
        <w:t>.</w:t>
      </w:r>
      <w:r>
        <w:t xml:space="preserve"> </w:t>
      </w:r>
    </w:p>
    <w:p w:rsidR="00043513" w:rsidRDefault="00043513" w:rsidP="00043513">
      <w:pPr>
        <w:spacing w:after="0"/>
        <w:jc w:val="both"/>
        <w:rPr>
          <w:lang w:val="sr-Latn-CS"/>
        </w:rPr>
      </w:pPr>
    </w:p>
    <w:p w:rsidR="00043513" w:rsidRDefault="00043513" w:rsidP="00043513">
      <w:pPr>
        <w:spacing w:after="0"/>
        <w:jc w:val="both"/>
        <w:rPr>
          <w:lang w:val="sr-Latn-CS"/>
        </w:rPr>
      </w:pPr>
    </w:p>
    <w:p w:rsidR="00043513" w:rsidRPr="00A96A02" w:rsidRDefault="00043513" w:rsidP="00043513">
      <w:pPr>
        <w:spacing w:after="0"/>
        <w:jc w:val="center"/>
      </w:pPr>
      <w:r>
        <w:t xml:space="preserve">                                                                                                         ОДЕЉЕЊЕ ЗА БУЏЕТ И ФИНАНСИЈЕ </w:t>
      </w:r>
      <w:r>
        <w:rPr>
          <w:lang w:val="sr-Cyrl-CS"/>
        </w:rPr>
        <w:t xml:space="preserve">             </w:t>
      </w:r>
    </w:p>
    <w:p w:rsidR="00043513" w:rsidRDefault="00043513" w:rsidP="00043513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НАЧЕЛНИК   ОПШТИНСКЕ  УПРАВЕ</w:t>
      </w:r>
    </w:p>
    <w:p w:rsidR="00043513" w:rsidRDefault="00043513" w:rsidP="00043513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Мирјана Ђаковић , дипл.правник с.р.</w:t>
      </w:r>
    </w:p>
    <w:p w:rsidR="00116401" w:rsidRPr="00043513" w:rsidRDefault="004D7E77" w:rsidP="004D7E77">
      <w:pPr>
        <w:rPr>
          <w:lang/>
        </w:rPr>
      </w:pPr>
      <w:r>
        <w:t xml:space="preserve">                                                                 </w:t>
      </w:r>
    </w:p>
    <w:sectPr w:rsidR="00116401" w:rsidRPr="00043513" w:rsidSect="00EA40F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E1" w:rsidRDefault="00FE0DE1" w:rsidP="00043513">
      <w:pPr>
        <w:spacing w:after="0" w:line="240" w:lineRule="auto"/>
      </w:pPr>
      <w:r>
        <w:separator/>
      </w:r>
    </w:p>
  </w:endnote>
  <w:endnote w:type="continuationSeparator" w:id="1">
    <w:p w:rsidR="00FE0DE1" w:rsidRDefault="00FE0DE1" w:rsidP="0004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E1" w:rsidRDefault="00FE0DE1" w:rsidP="00043513">
      <w:pPr>
        <w:spacing w:after="0" w:line="240" w:lineRule="auto"/>
      </w:pPr>
      <w:r>
        <w:separator/>
      </w:r>
    </w:p>
  </w:footnote>
  <w:footnote w:type="continuationSeparator" w:id="1">
    <w:p w:rsidR="00FE0DE1" w:rsidRDefault="00FE0DE1" w:rsidP="0004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B809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A0"/>
    <w:rsid w:val="00043513"/>
    <w:rsid w:val="000859CC"/>
    <w:rsid w:val="00116401"/>
    <w:rsid w:val="002179CC"/>
    <w:rsid w:val="002D79F7"/>
    <w:rsid w:val="004D7E77"/>
    <w:rsid w:val="0052445A"/>
    <w:rsid w:val="00583BEF"/>
    <w:rsid w:val="007B4BD2"/>
    <w:rsid w:val="008152A0"/>
    <w:rsid w:val="00990BC4"/>
    <w:rsid w:val="00CC59A0"/>
    <w:rsid w:val="00EA40F5"/>
    <w:rsid w:val="00ED6E96"/>
    <w:rsid w:val="00FE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4D7E7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D7E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1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4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513"/>
    <w:rPr>
      <w:rFonts w:eastAsiaTheme="minorEastAsia"/>
      <w:lang w:val="en-US"/>
    </w:rPr>
  </w:style>
  <w:style w:type="paragraph" w:styleId="NoSpacing">
    <w:name w:val="No Spacing"/>
    <w:uiPriority w:val="1"/>
    <w:qFormat/>
    <w:rsid w:val="0004351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2023-10-17T08:20:00Z</dcterms:created>
  <dcterms:modified xsi:type="dcterms:W3CDTF">2023-10-17T09:13:00Z</dcterms:modified>
</cp:coreProperties>
</file>